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b w:val="0"/>
          <w:bCs w:val="0"/>
        </w:rPr>
      </w:pPr>
      <w:bookmarkStart w:id="0" w:name="_GoBack"/>
      <w:bookmarkEnd w:id="0"/>
      <w:r>
        <w:rPr>
          <w:rFonts w:hint="eastAsia"/>
          <w:b w:val="0"/>
          <w:bCs w:val="0"/>
        </w:rPr>
        <w:t>南京大学医学院附属苏州医院（苏州科技城医院）拟对其需采购的换热器更换及板换保养项目进行院内论证。欢迎符合资格条件的供应商前来报名。</w:t>
      </w:r>
    </w:p>
    <w:p>
      <w:pPr>
        <w:adjustRightInd w:val="0"/>
        <w:snapToGrid w:val="0"/>
        <w:ind w:right="0" w:firstLine="422" w:firstLineChars="200"/>
        <w:jc w:val="left"/>
      </w:pPr>
      <w:r>
        <w:rPr>
          <w:rFonts w:hint="eastAsia"/>
        </w:rPr>
        <w:t>一、采购内容：换热器更换及板换保养项目</w:t>
      </w:r>
    </w:p>
    <w:p>
      <w:pPr>
        <w:adjustRightInd w:val="0"/>
        <w:snapToGrid w:val="0"/>
        <w:ind w:right="0" w:firstLine="422" w:firstLineChars="200"/>
        <w:jc w:val="left"/>
      </w:pPr>
      <w:r>
        <w:rPr>
          <w:rFonts w:hint="eastAsia"/>
        </w:rPr>
        <w:t>二、采购预算：25万元</w:t>
      </w:r>
    </w:p>
    <w:p>
      <w:pPr>
        <w:adjustRightInd w:val="0"/>
        <w:snapToGrid w:val="0"/>
        <w:ind w:right="0" w:firstLine="422" w:firstLineChars="200"/>
        <w:jc w:val="left"/>
      </w:pPr>
      <w:r>
        <w:rPr>
          <w:rFonts w:hint="eastAsia"/>
        </w:rPr>
        <w:t>三、采购要求：</w:t>
      </w:r>
    </w:p>
    <w:p>
      <w:pPr>
        <w:pStyle w:val="123"/>
      </w:pPr>
      <w:r>
        <w:rPr>
          <w:rFonts w:hint="eastAsia"/>
        </w:rPr>
        <w:t>（一）项目概况：</w:t>
      </w:r>
    </w:p>
    <w:p>
      <w:pPr>
        <w:pStyle w:val="123"/>
      </w:pPr>
      <w:r>
        <w:rPr>
          <w:rFonts w:hint="eastAsia" w:ascii="宋体" w:hAnsi="宋体" w:cs="宋体"/>
        </w:rPr>
        <w:t>南京大学医学院附属苏州医院（苏州科技城医院）</w:t>
      </w:r>
      <w:r>
        <w:rPr>
          <w:rFonts w:hint="eastAsia"/>
        </w:rPr>
        <w:t>地下室热水泵房的空调热源系统性能已出现衰退，生活水泵房中的容积式水水换热器因使用年限超出预期，罐体出现结构性损伤，已无法满足医院高区的供水需求这一状况直接影响了空调系统的运行效率，导致其未能达到预期的供热效果。为确保高区供水的稳定与安全，现需采购容积式水水换热器进行替换，对板式换热器进行维护。新设备将依据现有管道布局进行安装，以保证供水服务的连续性和高效性，确保供水的正常运行不受影响。</w:t>
      </w:r>
    </w:p>
    <w:p>
      <w:pPr>
        <w:pStyle w:val="123"/>
      </w:pPr>
      <w:r>
        <w:rPr>
          <w:rFonts w:hint="eastAsia"/>
        </w:rPr>
        <w:t>（二）采购清单：</w:t>
      </w:r>
    </w:p>
    <w:tbl>
      <w:tblPr>
        <w:tblStyle w:val="26"/>
        <w:tblW w:w="8931" w:type="dxa"/>
        <w:tblInd w:w="-176" w:type="dxa"/>
        <w:tblLayout w:type="fixed"/>
        <w:tblCellMar>
          <w:top w:w="0" w:type="dxa"/>
          <w:left w:w="108" w:type="dxa"/>
          <w:bottom w:w="0" w:type="dxa"/>
          <w:right w:w="108" w:type="dxa"/>
        </w:tblCellMar>
      </w:tblPr>
      <w:tblGrid>
        <w:gridCol w:w="993"/>
        <w:gridCol w:w="2552"/>
        <w:gridCol w:w="3402"/>
        <w:gridCol w:w="567"/>
        <w:gridCol w:w="708"/>
        <w:gridCol w:w="709"/>
      </w:tblGrid>
      <w:tr>
        <w:tblPrEx>
          <w:tblCellMar>
            <w:top w:w="0" w:type="dxa"/>
            <w:left w:w="108" w:type="dxa"/>
            <w:bottom w:w="0" w:type="dxa"/>
            <w:right w:w="108" w:type="dxa"/>
          </w:tblCellMar>
        </w:tblPrEx>
        <w:trPr>
          <w:trHeight w:val="50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lang w:bidi="ar"/>
              </w:rPr>
            </w:pPr>
            <w:r>
              <w:rPr>
                <w:rFonts w:hint="eastAsia"/>
                <w:b w:val="0"/>
                <w:bCs w:val="0"/>
                <w:lang w:bidi="ar"/>
              </w:rPr>
              <w:t>序号</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lang w:bidi="ar"/>
              </w:rPr>
            </w:pPr>
            <w:r>
              <w:rPr>
                <w:rFonts w:hint="eastAsia"/>
                <w:b w:val="0"/>
                <w:bCs w:val="0"/>
                <w:lang w:bidi="ar"/>
              </w:rPr>
              <w:t>项目名称</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lang w:bidi="ar"/>
              </w:rPr>
            </w:pPr>
            <w:r>
              <w:rPr>
                <w:rFonts w:hint="eastAsia"/>
                <w:b w:val="0"/>
                <w:bCs w:val="0"/>
                <w:lang w:bidi="ar"/>
              </w:rPr>
              <w:t>规格型号、参数、要求</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lang w:bidi="ar"/>
              </w:rPr>
            </w:pPr>
            <w:r>
              <w:rPr>
                <w:rFonts w:hint="eastAsia"/>
                <w:b w:val="0"/>
                <w:bCs w:val="0"/>
                <w:lang w:bidi="ar"/>
              </w:rPr>
              <w:t>数量</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lang w:bidi="ar"/>
              </w:rPr>
            </w:pPr>
            <w:r>
              <w:rPr>
                <w:rFonts w:hint="eastAsia"/>
                <w:b w:val="0"/>
                <w:bCs w:val="0"/>
                <w:lang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lang w:bidi="ar"/>
              </w:rPr>
            </w:pPr>
            <w:r>
              <w:rPr>
                <w:rFonts w:hint="eastAsia"/>
                <w:b w:val="0"/>
                <w:bCs w:val="0"/>
                <w:lang w:bidi="ar"/>
              </w:rPr>
              <w:t>备注</w:t>
            </w:r>
          </w:p>
        </w:tc>
      </w:tr>
      <w:tr>
        <w:tblPrEx>
          <w:tblCellMar>
            <w:top w:w="0" w:type="dxa"/>
            <w:left w:w="108" w:type="dxa"/>
            <w:bottom w:w="0" w:type="dxa"/>
            <w:right w:w="108" w:type="dxa"/>
          </w:tblCellMar>
        </w:tblPrEx>
        <w:trPr>
          <w:trHeight w:val="500" w:hRule="atLeast"/>
        </w:trPr>
        <w:tc>
          <w:tcPr>
            <w:tcW w:w="893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lang w:bidi="ar"/>
              </w:rPr>
            </w:pPr>
            <w:r>
              <w:rPr>
                <w:rFonts w:hint="eastAsia"/>
                <w:b w:val="0"/>
                <w:bCs w:val="0"/>
                <w:lang w:bidi="ar"/>
              </w:rPr>
              <w:t>一、热交换器类设备</w:t>
            </w:r>
          </w:p>
        </w:tc>
      </w:tr>
      <w:tr>
        <w:tblPrEx>
          <w:tblCellMar>
            <w:top w:w="0" w:type="dxa"/>
            <w:left w:w="108" w:type="dxa"/>
            <w:bottom w:w="0" w:type="dxa"/>
            <w:right w:w="108" w:type="dxa"/>
          </w:tblCellMar>
        </w:tblPrEx>
        <w:trPr>
          <w:trHeight w:val="663"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2"/>
              <w:rPr>
                <w:b w:val="0"/>
                <w:bCs w:val="0"/>
              </w:rPr>
            </w:pPr>
            <w:r>
              <w:rPr>
                <w:rFonts w:hint="eastAsia"/>
                <w:b w:val="0"/>
                <w:bCs w:val="0"/>
                <w:lang w:bidi="ar"/>
              </w:rPr>
              <w:t>1</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热交换器类设备拆除</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1、原有容积式换热器拆除报废</w:t>
            </w:r>
          </w:p>
          <w:p>
            <w:pPr>
              <w:rPr>
                <w:b w:val="0"/>
                <w:bCs w:val="0"/>
              </w:rPr>
            </w:pPr>
            <w:r>
              <w:rPr>
                <w:rFonts w:hint="eastAsia"/>
                <w:b w:val="0"/>
                <w:bCs w:val="0"/>
                <w:lang w:bidi="ar"/>
              </w:rPr>
              <w:t>2、直径1600mm，高度3100mm</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val="0"/>
              </w:rPr>
            </w:pPr>
          </w:p>
        </w:tc>
      </w:tr>
      <w:tr>
        <w:tblPrEx>
          <w:tblCellMar>
            <w:top w:w="0" w:type="dxa"/>
            <w:left w:w="108" w:type="dxa"/>
            <w:bottom w:w="0" w:type="dxa"/>
            <w:right w:w="108" w:type="dxa"/>
          </w:tblCellMar>
        </w:tblPrEx>
        <w:trPr>
          <w:trHeight w:val="50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2"/>
              <w:rPr>
                <w:b w:val="0"/>
                <w:bCs w:val="0"/>
              </w:rPr>
            </w:pPr>
            <w:r>
              <w:rPr>
                <w:rFonts w:hint="eastAsia"/>
                <w:b w:val="0"/>
                <w:bCs w:val="0"/>
                <w:lang w:bidi="ar"/>
              </w:rPr>
              <w:t>2</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管道、管道绝热、保护层、法兰阀门、螺纹阀门、线槽拆除</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rPr>
              <w:t>按现场实际情况</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val="0"/>
              </w:rPr>
            </w:pPr>
          </w:p>
        </w:tc>
      </w:tr>
      <w:tr>
        <w:tblPrEx>
          <w:tblCellMar>
            <w:top w:w="0" w:type="dxa"/>
            <w:left w:w="108" w:type="dxa"/>
            <w:bottom w:w="0" w:type="dxa"/>
            <w:right w:w="108" w:type="dxa"/>
          </w:tblCellMar>
        </w:tblPrEx>
        <w:trPr>
          <w:trHeight w:val="1766"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2"/>
              <w:rPr>
                <w:b w:val="0"/>
                <w:bCs w:val="0"/>
              </w:rPr>
            </w:pPr>
            <w:r>
              <w:rPr>
                <w:rFonts w:hint="eastAsia"/>
                <w:b w:val="0"/>
                <w:bCs w:val="0"/>
                <w:lang w:bidi="ar"/>
              </w:rPr>
              <w:t>3</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热交换器类设备安装</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1、名称：容积式换热器</w:t>
            </w:r>
          </w:p>
          <w:p>
            <w:pPr>
              <w:rPr>
                <w:b w:val="0"/>
                <w:bCs w:val="0"/>
              </w:rPr>
            </w:pPr>
            <w:r>
              <w:rPr>
                <w:rFonts w:hint="eastAsia"/>
                <w:b w:val="0"/>
                <w:bCs w:val="0"/>
                <w:lang w:bidi="ar"/>
              </w:rPr>
              <w:t>2、构造形式：壳体SUS304不锈钢，换热管T2紫铜</w:t>
            </w:r>
          </w:p>
          <w:p>
            <w:pPr>
              <w:rPr>
                <w:b w:val="0"/>
                <w:bCs w:val="0"/>
              </w:rPr>
            </w:pPr>
            <w:r>
              <w:rPr>
                <w:rFonts w:hint="eastAsia"/>
                <w:b w:val="0"/>
                <w:bCs w:val="0"/>
                <w:lang w:bidi="ar"/>
              </w:rPr>
              <w:t>3、直径1600mm，高度3100mm，壁厚8mm，容积5m3，换热面积14㎡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val="0"/>
              </w:rPr>
            </w:pPr>
          </w:p>
        </w:tc>
      </w:tr>
      <w:tr>
        <w:tblPrEx>
          <w:tblCellMar>
            <w:top w:w="0" w:type="dxa"/>
            <w:left w:w="108" w:type="dxa"/>
            <w:bottom w:w="0" w:type="dxa"/>
            <w:right w:w="108" w:type="dxa"/>
          </w:tblCellMar>
        </w:tblPrEx>
        <w:trPr>
          <w:trHeight w:val="50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2"/>
              <w:rPr>
                <w:b w:val="0"/>
                <w:bCs w:val="0"/>
              </w:rPr>
            </w:pPr>
            <w:r>
              <w:rPr>
                <w:rFonts w:hint="eastAsia"/>
                <w:b w:val="0"/>
                <w:bCs w:val="0"/>
                <w:lang w:bidi="ar"/>
              </w:rPr>
              <w:t>4</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焊接法兰阀门、安装仪表、安装管材、安装保护层、安装线槽、管道绝热</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rPr>
              <w:t>按现场实际情况</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val="0"/>
              </w:rPr>
            </w:pPr>
          </w:p>
        </w:tc>
      </w:tr>
      <w:tr>
        <w:tblPrEx>
          <w:tblCellMar>
            <w:top w:w="0" w:type="dxa"/>
            <w:left w:w="108" w:type="dxa"/>
            <w:bottom w:w="0" w:type="dxa"/>
            <w:right w:w="108" w:type="dxa"/>
          </w:tblCellMar>
        </w:tblPrEx>
        <w:trPr>
          <w:trHeight w:val="500" w:hRule="atLeast"/>
        </w:trPr>
        <w:tc>
          <w:tcPr>
            <w:tcW w:w="893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二、板式换热器保养</w:t>
            </w:r>
          </w:p>
        </w:tc>
      </w:tr>
      <w:tr>
        <w:tblPrEx>
          <w:tblCellMar>
            <w:top w:w="0" w:type="dxa"/>
            <w:left w:w="108" w:type="dxa"/>
            <w:bottom w:w="0" w:type="dxa"/>
            <w:right w:w="108" w:type="dxa"/>
          </w:tblCellMar>
        </w:tblPrEx>
        <w:trPr>
          <w:trHeight w:val="50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2"/>
              <w:rPr>
                <w:b w:val="0"/>
                <w:bCs w:val="0"/>
              </w:rPr>
            </w:pPr>
            <w:r>
              <w:rPr>
                <w:rFonts w:hint="eastAsia"/>
                <w:b w:val="0"/>
                <w:bCs w:val="0"/>
                <w:lang w:bidi="ar"/>
              </w:rPr>
              <w:t>1</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板式换热器拆解</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1、名称：板式换热器整体拆解 （框架、板片、密封垫等拆除）</w:t>
            </w:r>
          </w:p>
          <w:p>
            <w:pPr>
              <w:rPr>
                <w:b w:val="0"/>
                <w:bCs w:val="0"/>
              </w:rPr>
            </w:pPr>
            <w:r>
              <w:rPr>
                <w:rFonts w:hint="eastAsia"/>
                <w:b w:val="0"/>
                <w:bCs w:val="0"/>
                <w:lang w:bidi="ar"/>
              </w:rPr>
              <w:t>2、构造形式：B-150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val="0"/>
              </w:rPr>
            </w:pPr>
          </w:p>
        </w:tc>
      </w:tr>
      <w:tr>
        <w:tblPrEx>
          <w:tblCellMar>
            <w:top w:w="0" w:type="dxa"/>
            <w:left w:w="108" w:type="dxa"/>
            <w:bottom w:w="0" w:type="dxa"/>
            <w:right w:w="108" w:type="dxa"/>
          </w:tblCellMar>
        </w:tblPrEx>
        <w:trPr>
          <w:trHeight w:val="50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2"/>
              <w:rPr>
                <w:b w:val="0"/>
                <w:bCs w:val="0"/>
              </w:rPr>
            </w:pPr>
            <w:r>
              <w:rPr>
                <w:rFonts w:hint="eastAsia"/>
                <w:b w:val="0"/>
                <w:bCs w:val="0"/>
                <w:lang w:bidi="ar"/>
              </w:rPr>
              <w:t>2</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板式换热器拆解保养</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构造形式：B-150 （</w:t>
            </w:r>
            <w:r>
              <w:rPr>
                <w:rFonts w:hint="eastAsia"/>
                <w:b w:val="0"/>
                <w:bCs w:val="0"/>
              </w:rPr>
              <w:t>按现场实际情况</w:t>
            </w:r>
            <w:r>
              <w:rPr>
                <w:rFonts w:hint="eastAsia"/>
                <w:b w:val="0"/>
                <w:bCs w:val="0"/>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val="0"/>
              </w:rPr>
            </w:pPr>
          </w:p>
        </w:tc>
      </w:tr>
      <w:tr>
        <w:tblPrEx>
          <w:tblCellMar>
            <w:top w:w="0" w:type="dxa"/>
            <w:left w:w="108" w:type="dxa"/>
            <w:bottom w:w="0" w:type="dxa"/>
            <w:right w:w="108" w:type="dxa"/>
          </w:tblCellMar>
        </w:tblPrEx>
        <w:trPr>
          <w:trHeight w:val="50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2"/>
              <w:rPr>
                <w:b w:val="0"/>
                <w:bCs w:val="0"/>
              </w:rPr>
            </w:pPr>
            <w:r>
              <w:rPr>
                <w:rFonts w:hint="eastAsia"/>
                <w:b w:val="0"/>
                <w:bCs w:val="0"/>
                <w:lang w:bidi="ar"/>
              </w:rPr>
              <w:t>3</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密封垫更换</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B-150专用密封垫（</w:t>
            </w:r>
            <w:r>
              <w:rPr>
                <w:rFonts w:hint="eastAsia"/>
                <w:b w:val="0"/>
                <w:bCs w:val="0"/>
              </w:rPr>
              <w:t>按现场实际情况</w:t>
            </w:r>
            <w:r>
              <w:rPr>
                <w:rFonts w:hint="eastAsia"/>
                <w:b w:val="0"/>
                <w:bCs w:val="0"/>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val="0"/>
              </w:rPr>
            </w:pPr>
          </w:p>
        </w:tc>
      </w:tr>
      <w:tr>
        <w:tblPrEx>
          <w:tblCellMar>
            <w:top w:w="0" w:type="dxa"/>
            <w:left w:w="108" w:type="dxa"/>
            <w:bottom w:w="0" w:type="dxa"/>
            <w:right w:w="108" w:type="dxa"/>
          </w:tblCellMar>
        </w:tblPrEx>
        <w:trPr>
          <w:trHeight w:val="50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2"/>
              <w:rPr>
                <w:b w:val="0"/>
                <w:bCs w:val="0"/>
              </w:rPr>
            </w:pPr>
            <w:r>
              <w:rPr>
                <w:rFonts w:hint="eastAsia"/>
                <w:b w:val="0"/>
                <w:bCs w:val="0"/>
                <w:lang w:bidi="ar"/>
              </w:rPr>
              <w:t>4</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板片清洗</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板片清洗专用药剂</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val="0"/>
              </w:rPr>
            </w:pPr>
          </w:p>
        </w:tc>
      </w:tr>
      <w:tr>
        <w:tblPrEx>
          <w:tblCellMar>
            <w:top w:w="0" w:type="dxa"/>
            <w:left w:w="108" w:type="dxa"/>
            <w:bottom w:w="0" w:type="dxa"/>
            <w:right w:w="108" w:type="dxa"/>
          </w:tblCellMar>
        </w:tblPrEx>
        <w:trPr>
          <w:trHeight w:val="50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2"/>
              <w:rPr>
                <w:b w:val="0"/>
                <w:bCs w:val="0"/>
                <w:lang w:bidi="ar"/>
              </w:rPr>
            </w:pPr>
            <w:r>
              <w:rPr>
                <w:rFonts w:hint="eastAsia"/>
                <w:b w:val="0"/>
                <w:bCs w:val="0"/>
                <w:lang w:bidi="ar"/>
              </w:rPr>
              <w:t>5</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color w:val="000000"/>
                <w:lang w:bidi="ar"/>
              </w:rPr>
            </w:pPr>
            <w:r>
              <w:rPr>
                <w:rFonts w:hint="eastAsia"/>
                <w:b w:val="0"/>
                <w:bCs w:val="0"/>
                <w:lang w:bidi="ar"/>
              </w:rPr>
              <w:t>板式换热器增加换热面积</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lang w:bidi="ar"/>
              </w:rPr>
            </w:pPr>
            <w:r>
              <w:rPr>
                <w:rFonts w:hint="eastAsia"/>
                <w:b w:val="0"/>
                <w:bCs w:val="0"/>
                <w:lang w:bidi="ar"/>
              </w:rPr>
              <w:t>1、304不锈钢板</w:t>
            </w:r>
          </w:p>
          <w:p>
            <w:pPr>
              <w:rPr>
                <w:b w:val="0"/>
                <w:bCs w:val="0"/>
                <w:color w:val="000000"/>
                <w:lang w:bidi="ar"/>
              </w:rPr>
            </w:pPr>
            <w:r>
              <w:rPr>
                <w:rFonts w:hint="eastAsia"/>
                <w:b w:val="0"/>
                <w:bCs w:val="0"/>
                <w:lang w:bidi="ar"/>
              </w:rPr>
              <w:t>2、厚度参照现场实际</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color w:val="000000"/>
                <w:lang w:bidi="ar"/>
              </w:rPr>
            </w:pPr>
            <w:r>
              <w:rPr>
                <w:rFonts w:hint="eastAsia"/>
                <w:b w:val="0"/>
                <w:bCs w:val="0"/>
                <w:lang w:bidi="ar"/>
              </w:rPr>
              <w:t>22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color w:val="000000"/>
                <w:lang w:bidi="ar"/>
              </w:rPr>
            </w:pPr>
            <w:r>
              <w:rPr>
                <w:rFonts w:hint="eastAsia"/>
                <w:b w:val="0"/>
                <w:bCs w:val="0"/>
                <w:lang w:bidi="ar"/>
              </w:rPr>
              <w:t>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val="0"/>
              </w:rPr>
            </w:pPr>
          </w:p>
        </w:tc>
      </w:tr>
      <w:tr>
        <w:tblPrEx>
          <w:tblCellMar>
            <w:top w:w="0" w:type="dxa"/>
            <w:left w:w="108" w:type="dxa"/>
            <w:bottom w:w="0" w:type="dxa"/>
            <w:right w:w="108" w:type="dxa"/>
          </w:tblCellMar>
        </w:tblPrEx>
        <w:trPr>
          <w:trHeight w:val="50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2"/>
              <w:rPr>
                <w:b w:val="0"/>
                <w:bCs w:val="0"/>
                <w:lang w:bidi="ar"/>
              </w:rPr>
            </w:pPr>
            <w:r>
              <w:rPr>
                <w:rFonts w:hint="eastAsia"/>
                <w:b w:val="0"/>
                <w:bCs w:val="0"/>
                <w:lang w:bidi="ar"/>
              </w:rPr>
              <w:t>6</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color w:val="000000"/>
                <w:lang w:bidi="ar"/>
              </w:rPr>
            </w:pPr>
            <w:r>
              <w:rPr>
                <w:rFonts w:hint="eastAsia"/>
                <w:b w:val="0"/>
                <w:bCs w:val="0"/>
                <w:lang w:bidi="ar"/>
              </w:rPr>
              <w:t>新增换热面积的密封垫</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color w:val="000000"/>
                <w:lang w:bidi="ar"/>
              </w:rPr>
            </w:pPr>
            <w:r>
              <w:rPr>
                <w:rFonts w:hint="eastAsia"/>
                <w:b w:val="0"/>
                <w:bCs w:val="0"/>
                <w:lang w:bidi="ar"/>
              </w:rPr>
              <w:t>1、规格参照现场实际</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color w:val="000000"/>
                <w:lang w:bidi="ar"/>
              </w:rPr>
            </w:pPr>
            <w:r>
              <w:rPr>
                <w:rFonts w:hint="eastAsia"/>
                <w:b w:val="0"/>
                <w:bCs w:val="0"/>
                <w:lang w:bidi="ar"/>
              </w:rPr>
              <w:t>22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color w:val="000000"/>
                <w:lang w:bidi="ar"/>
              </w:rPr>
            </w:pPr>
            <w:r>
              <w:rPr>
                <w:rFonts w:hint="eastAsia"/>
                <w:b w:val="0"/>
                <w:bCs w:val="0"/>
                <w:lang w:bidi="ar"/>
              </w:rPr>
              <w:t>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val="0"/>
              </w:rPr>
            </w:pPr>
          </w:p>
        </w:tc>
      </w:tr>
      <w:tr>
        <w:tblPrEx>
          <w:tblCellMar>
            <w:top w:w="0" w:type="dxa"/>
            <w:left w:w="108" w:type="dxa"/>
            <w:bottom w:w="0" w:type="dxa"/>
            <w:right w:w="108" w:type="dxa"/>
          </w:tblCellMar>
        </w:tblPrEx>
        <w:trPr>
          <w:trHeight w:val="50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2"/>
              <w:rPr>
                <w:b w:val="0"/>
                <w:bCs w:val="0"/>
              </w:rPr>
            </w:pPr>
            <w:r>
              <w:rPr>
                <w:rFonts w:hint="eastAsia"/>
                <w:b w:val="0"/>
                <w:bCs w:val="0"/>
                <w:lang w:bidi="ar"/>
              </w:rPr>
              <w:t>7</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热交换器类设备安装</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1、名称：板式换热器组装（框架、板片、密封垫等组装）</w:t>
            </w:r>
          </w:p>
          <w:p>
            <w:pPr>
              <w:rPr>
                <w:b w:val="0"/>
                <w:bCs w:val="0"/>
              </w:rPr>
            </w:pPr>
            <w:r>
              <w:rPr>
                <w:rFonts w:hint="eastAsia"/>
                <w:b w:val="0"/>
                <w:bCs w:val="0"/>
                <w:lang w:bidi="ar"/>
              </w:rPr>
              <w:t>2、构造形式：B-150</w:t>
            </w:r>
          </w:p>
          <w:p>
            <w:pPr>
              <w:rPr>
                <w:b w:val="0"/>
                <w:bCs w:val="0"/>
              </w:rPr>
            </w:pPr>
            <w:r>
              <w:rPr>
                <w:rFonts w:hint="eastAsia"/>
                <w:b w:val="0"/>
                <w:bCs w:val="0"/>
                <w:lang w:bidi="ar"/>
              </w:rPr>
              <w:t>3、压力试验、调试</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val="0"/>
              </w:rPr>
            </w:pPr>
          </w:p>
        </w:tc>
      </w:tr>
      <w:tr>
        <w:tblPrEx>
          <w:tblCellMar>
            <w:top w:w="0" w:type="dxa"/>
            <w:left w:w="108" w:type="dxa"/>
            <w:bottom w:w="0" w:type="dxa"/>
            <w:right w:w="108" w:type="dxa"/>
          </w:tblCellMar>
        </w:tblPrEx>
        <w:trPr>
          <w:trHeight w:val="50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2"/>
              <w:rPr>
                <w:b w:val="0"/>
                <w:bCs w:val="0"/>
              </w:rPr>
            </w:pPr>
            <w:r>
              <w:rPr>
                <w:rFonts w:hint="eastAsia"/>
                <w:b w:val="0"/>
                <w:bCs w:val="0"/>
                <w:lang w:bidi="ar"/>
              </w:rPr>
              <w:t>8</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板换调试检测</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rPr>
              <w:t>按现场实际情况</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b w:val="0"/>
                <w:bCs w:val="0"/>
              </w:rPr>
            </w:pPr>
            <w:r>
              <w:rPr>
                <w:rFonts w:hint="eastAsia"/>
                <w:b w:val="0"/>
                <w:bCs w:val="0"/>
                <w:lang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val="0"/>
              </w:rPr>
            </w:pPr>
          </w:p>
        </w:tc>
      </w:tr>
    </w:tbl>
    <w:p/>
    <w:p>
      <w:pPr>
        <w:ind w:firstLine="420" w:firstLineChars="200"/>
        <w:rPr>
          <w:b w:val="0"/>
          <w:bCs w:val="0"/>
        </w:rPr>
      </w:pPr>
      <w:r>
        <w:rPr>
          <w:rFonts w:hint="eastAsia"/>
          <w:b w:val="0"/>
          <w:bCs w:val="0"/>
        </w:rPr>
        <w:t>（三）采购需求：</w:t>
      </w:r>
    </w:p>
    <w:p>
      <w:pPr>
        <w:ind w:firstLine="420" w:firstLineChars="200"/>
        <w:rPr>
          <w:b w:val="0"/>
          <w:bCs w:val="0"/>
        </w:rPr>
      </w:pPr>
      <w:r>
        <w:rPr>
          <w:rFonts w:hint="eastAsia"/>
          <w:b w:val="0"/>
          <w:bCs w:val="0"/>
        </w:rPr>
        <w:t>（1）换热器安装要求</w:t>
      </w:r>
    </w:p>
    <w:p>
      <w:pPr>
        <w:ind w:firstLine="420" w:firstLineChars="200"/>
        <w:rPr>
          <w:b w:val="0"/>
          <w:bCs w:val="0"/>
        </w:rPr>
      </w:pPr>
      <w:r>
        <w:rPr>
          <w:rFonts w:hint="eastAsia"/>
          <w:b w:val="0"/>
          <w:bCs w:val="0"/>
        </w:rPr>
        <w:t>1.采用换热器整体到货的安装方式进行施工，并策划吊卸、运输、定位及安装流程，以确保整个安装过程既安全又高效。对替换下来的废旧换热器负责清理，并安全移出施工现场。</w:t>
      </w:r>
    </w:p>
    <w:p>
      <w:pPr>
        <w:ind w:firstLine="420" w:firstLineChars="200"/>
        <w:rPr>
          <w:b w:val="0"/>
          <w:bCs w:val="0"/>
        </w:rPr>
      </w:pPr>
      <w:r>
        <w:rPr>
          <w:rFonts w:hint="eastAsia"/>
          <w:b w:val="0"/>
          <w:bCs w:val="0"/>
        </w:rPr>
        <w:t>2.按安全的步骤关闭换热器阀门，谨慎地拆除可能妨碍设备搬运和安装到位的管道及相关附件。</w:t>
      </w:r>
    </w:p>
    <w:p>
      <w:pPr>
        <w:ind w:firstLine="420" w:firstLineChars="200"/>
        <w:rPr>
          <w:b w:val="0"/>
          <w:bCs w:val="0"/>
        </w:rPr>
      </w:pPr>
      <w:r>
        <w:rPr>
          <w:rFonts w:hint="eastAsia"/>
          <w:b w:val="0"/>
          <w:bCs w:val="0"/>
        </w:rPr>
        <w:t>3.在现有管道中增设截断阀，并于安装完毕后对阀门进行关闭操作，以确保原高区换热器的正常稳定运行。</w:t>
      </w:r>
    </w:p>
    <w:p>
      <w:pPr>
        <w:ind w:firstLine="420" w:firstLineChars="200"/>
        <w:rPr>
          <w:b w:val="0"/>
          <w:bCs w:val="0"/>
        </w:rPr>
      </w:pPr>
      <w:r>
        <w:rPr>
          <w:rFonts w:hint="eastAsia"/>
          <w:b w:val="0"/>
          <w:bCs w:val="0"/>
        </w:rPr>
        <w:t>4.为确保设备安全，按照专业流程，对旧换热器及相应管道进行拆卸，并搬运至指定空置地点。在此过程中，严格遵守操作规程，确保人员与设备的安全。</w:t>
      </w:r>
    </w:p>
    <w:p>
      <w:pPr>
        <w:ind w:firstLine="420" w:firstLineChars="200"/>
        <w:rPr>
          <w:b w:val="0"/>
          <w:bCs w:val="0"/>
        </w:rPr>
      </w:pPr>
      <w:r>
        <w:rPr>
          <w:rFonts w:hint="eastAsia"/>
          <w:b w:val="0"/>
          <w:bCs w:val="0"/>
        </w:rPr>
        <w:t>5.为保障生活水泵房的正常运行及施工需要，需对水泵房内的杂物进行全面清理，以确保留有充足的施工空间。</w:t>
      </w:r>
    </w:p>
    <w:p>
      <w:pPr>
        <w:ind w:firstLine="420" w:firstLineChars="200"/>
        <w:rPr>
          <w:b w:val="0"/>
          <w:bCs w:val="0"/>
        </w:rPr>
      </w:pPr>
      <w:r>
        <w:rPr>
          <w:rFonts w:hint="eastAsia"/>
          <w:b w:val="0"/>
          <w:bCs w:val="0"/>
        </w:rPr>
        <w:t>6.确保生活水泵房及其设备运行通道的安全运作，在生活水泵房周围及其设备运行通道上设置明显的警戒标识，以提醒人员注意安全，防止意外发生。加强现场的安全管理，安排专业人员进行实时监督，确保所有操作都符合安全标准。</w:t>
      </w:r>
    </w:p>
    <w:p>
      <w:pPr>
        <w:ind w:firstLine="420" w:firstLineChars="200"/>
        <w:rPr>
          <w:b w:val="0"/>
          <w:bCs w:val="0"/>
        </w:rPr>
      </w:pPr>
      <w:r>
        <w:rPr>
          <w:rFonts w:hint="eastAsia"/>
          <w:b w:val="0"/>
          <w:bCs w:val="0"/>
        </w:rPr>
        <w:t>7.根据地面承受能力，选用不同的保护地面板材（不锈钢板/PVC板）保护地面，必要时交叉铺设加强承受能力，同时保护原有成品地面。</w:t>
      </w:r>
    </w:p>
    <w:p>
      <w:pPr>
        <w:ind w:firstLine="420" w:firstLineChars="200"/>
        <w:rPr>
          <w:b w:val="0"/>
          <w:bCs w:val="0"/>
        </w:rPr>
      </w:pPr>
      <w:r>
        <w:rPr>
          <w:rFonts w:hint="eastAsia"/>
          <w:b w:val="0"/>
          <w:bCs w:val="0"/>
        </w:rPr>
        <w:t>8.换热器抵达现场，经采购方验收并确认合格后，组织专业人员利用机械工具进行搬运，安全放置至生活水泵房基础边缘。</w:t>
      </w:r>
    </w:p>
    <w:p>
      <w:pPr>
        <w:ind w:firstLine="420" w:firstLineChars="200"/>
        <w:rPr>
          <w:b w:val="0"/>
          <w:bCs w:val="0"/>
        </w:rPr>
      </w:pPr>
      <w:r>
        <w:rPr>
          <w:rFonts w:hint="eastAsia"/>
          <w:b w:val="0"/>
          <w:bCs w:val="0"/>
        </w:rPr>
        <w:t>9.设备就位后，连接原有管道，进行放水试验。试验合格后，进行管道和设备保温。</w:t>
      </w:r>
    </w:p>
    <w:p>
      <w:pPr>
        <w:ind w:firstLine="420" w:firstLineChars="200"/>
        <w:rPr>
          <w:b w:val="0"/>
          <w:bCs w:val="0"/>
        </w:rPr>
      </w:pPr>
      <w:r>
        <w:rPr>
          <w:rFonts w:hint="eastAsia"/>
          <w:b w:val="0"/>
          <w:bCs w:val="0"/>
        </w:rPr>
        <w:t>10.配合物业进行整体系统试运行。</w:t>
      </w:r>
    </w:p>
    <w:p>
      <w:pPr>
        <w:ind w:firstLine="420" w:firstLineChars="200"/>
        <w:rPr>
          <w:b w:val="0"/>
          <w:bCs w:val="0"/>
        </w:rPr>
      </w:pPr>
      <w:r>
        <w:rPr>
          <w:rFonts w:hint="eastAsia"/>
          <w:b w:val="0"/>
          <w:bCs w:val="0"/>
        </w:rPr>
        <w:t>11.对设备相关资料进行交接。</w:t>
      </w:r>
    </w:p>
    <w:p>
      <w:pPr>
        <w:ind w:firstLine="420" w:firstLineChars="200"/>
        <w:rPr>
          <w:b w:val="0"/>
          <w:bCs w:val="0"/>
        </w:rPr>
      </w:pPr>
      <w:r>
        <w:rPr>
          <w:rFonts w:hint="eastAsia"/>
          <w:b w:val="0"/>
          <w:bCs w:val="0"/>
        </w:rPr>
        <w:t>（2）板式换热器维护保养要求</w:t>
      </w:r>
    </w:p>
    <w:p>
      <w:pPr>
        <w:ind w:firstLine="420" w:firstLineChars="200"/>
        <w:rPr>
          <w:b w:val="0"/>
          <w:bCs w:val="0"/>
        </w:rPr>
      </w:pPr>
      <w:r>
        <w:rPr>
          <w:rFonts w:hint="eastAsia"/>
          <w:b w:val="0"/>
          <w:bCs w:val="0"/>
        </w:rPr>
        <w:t>1.为确保设备持续稳定运行并恢复其初始性能，维护保养如下：</w:t>
      </w:r>
    </w:p>
    <w:p>
      <w:pPr>
        <w:ind w:firstLine="420" w:firstLineChars="200"/>
        <w:rPr>
          <w:b w:val="0"/>
          <w:bCs w:val="0"/>
        </w:rPr>
      </w:pPr>
      <w:r>
        <w:rPr>
          <w:rFonts w:hint="eastAsia"/>
          <w:b w:val="0"/>
          <w:bCs w:val="0"/>
        </w:rPr>
        <w:t>1.1对现有的三台板式换热器全面拆解，进行全面清洗和保养工作；</w:t>
      </w:r>
    </w:p>
    <w:p>
      <w:pPr>
        <w:ind w:firstLine="420" w:firstLineChars="200"/>
        <w:rPr>
          <w:b w:val="0"/>
          <w:bCs w:val="0"/>
        </w:rPr>
      </w:pPr>
      <w:r>
        <w:rPr>
          <w:rFonts w:hint="eastAsia"/>
          <w:b w:val="0"/>
          <w:bCs w:val="0"/>
        </w:rPr>
        <w:t>1.2对损坏漏水的板片，进行更换；</w:t>
      </w:r>
    </w:p>
    <w:p>
      <w:pPr>
        <w:ind w:firstLine="420" w:firstLineChars="200"/>
        <w:rPr>
          <w:b w:val="0"/>
          <w:bCs w:val="0"/>
        </w:rPr>
      </w:pPr>
      <w:r>
        <w:rPr>
          <w:rFonts w:hint="eastAsia"/>
          <w:b w:val="0"/>
          <w:bCs w:val="0"/>
        </w:rPr>
        <w:t>1.3更换老化的板片密封垫；</w:t>
      </w:r>
    </w:p>
    <w:p>
      <w:pPr>
        <w:ind w:firstLine="420" w:firstLineChars="200"/>
        <w:rPr>
          <w:b w:val="0"/>
          <w:bCs w:val="0"/>
        </w:rPr>
      </w:pPr>
      <w:r>
        <w:rPr>
          <w:rFonts w:hint="eastAsia"/>
          <w:b w:val="0"/>
          <w:bCs w:val="0"/>
        </w:rPr>
        <w:t>2.通过维护措施，解决板式换热器漏水问题，提升运行效率、提升使用效率，从而确保其稳定工作，使板式换热器的进出水温差回归至正常范围，为整体系统的稳定性和效率提供坚实保障。</w:t>
      </w:r>
    </w:p>
    <w:p>
      <w:pPr>
        <w:ind w:firstLine="420" w:firstLineChars="200"/>
        <w:rPr>
          <w:b w:val="0"/>
          <w:bCs w:val="0"/>
        </w:rPr>
      </w:pPr>
      <w:r>
        <w:rPr>
          <w:rFonts w:hint="eastAsia"/>
          <w:b w:val="0"/>
          <w:bCs w:val="0"/>
        </w:rPr>
        <w:t>（四）施工要求：</w:t>
      </w:r>
    </w:p>
    <w:p>
      <w:pPr>
        <w:ind w:firstLine="420" w:firstLineChars="200"/>
        <w:rPr>
          <w:b w:val="0"/>
          <w:bCs w:val="0"/>
        </w:rPr>
      </w:pPr>
      <w:r>
        <w:rPr>
          <w:rFonts w:hint="eastAsia"/>
          <w:b w:val="0"/>
          <w:bCs w:val="0"/>
        </w:rPr>
        <w:t>1.进入施工现场所有人员必须佩戴安全帽，所有施工人员进场安全教育。</w:t>
      </w:r>
    </w:p>
    <w:p>
      <w:pPr>
        <w:ind w:firstLine="420" w:firstLineChars="200"/>
        <w:rPr>
          <w:b w:val="0"/>
          <w:bCs w:val="0"/>
        </w:rPr>
      </w:pPr>
      <w:r>
        <w:rPr>
          <w:rFonts w:hint="eastAsia"/>
          <w:b w:val="0"/>
          <w:bCs w:val="0"/>
        </w:rPr>
        <w:t>2.施工人员进入施工区域严格遵守采购方的安全生产规章制度，并服从管理；严格遵照安全操作规程。</w:t>
      </w:r>
    </w:p>
    <w:p>
      <w:pPr>
        <w:ind w:firstLine="420" w:firstLineChars="200"/>
        <w:rPr>
          <w:b w:val="0"/>
          <w:bCs w:val="0"/>
        </w:rPr>
      </w:pPr>
      <w:r>
        <w:rPr>
          <w:rFonts w:hint="eastAsia"/>
          <w:b w:val="0"/>
          <w:bCs w:val="0"/>
        </w:rPr>
        <w:t>3.施工人员严格按规范作业，确保无安全事故发生。</w:t>
      </w:r>
    </w:p>
    <w:p>
      <w:pPr>
        <w:ind w:firstLine="420" w:firstLineChars="200"/>
        <w:rPr>
          <w:b w:val="0"/>
          <w:bCs w:val="0"/>
        </w:rPr>
      </w:pPr>
      <w:r>
        <w:rPr>
          <w:rFonts w:hint="eastAsia"/>
          <w:b w:val="0"/>
          <w:bCs w:val="0"/>
        </w:rPr>
        <w:t>4.特种作业人员需持证上岗。</w:t>
      </w:r>
    </w:p>
    <w:p>
      <w:pPr>
        <w:ind w:firstLine="420" w:firstLineChars="200"/>
        <w:rPr>
          <w:b w:val="0"/>
          <w:bCs w:val="0"/>
        </w:rPr>
      </w:pPr>
      <w:r>
        <w:rPr>
          <w:rFonts w:hint="eastAsia"/>
          <w:b w:val="0"/>
          <w:bCs w:val="0"/>
        </w:rPr>
        <w:t>5.高空作业时作业人员需佩戴安全带，高挂低用。</w:t>
      </w:r>
    </w:p>
    <w:p>
      <w:pPr>
        <w:ind w:firstLine="420" w:firstLineChars="200"/>
        <w:rPr>
          <w:b w:val="0"/>
          <w:bCs w:val="0"/>
        </w:rPr>
      </w:pPr>
      <w:r>
        <w:rPr>
          <w:rFonts w:hint="eastAsia"/>
          <w:b w:val="0"/>
          <w:bCs w:val="0"/>
        </w:rPr>
        <w:t>6.现场施工人员严禁吵架、滋事；严禁中午喝酒。</w:t>
      </w:r>
    </w:p>
    <w:p>
      <w:pPr>
        <w:ind w:firstLine="420" w:firstLineChars="200"/>
        <w:rPr>
          <w:b w:val="0"/>
          <w:bCs w:val="0"/>
        </w:rPr>
      </w:pPr>
      <w:r>
        <w:rPr>
          <w:rFonts w:hint="eastAsia"/>
          <w:b w:val="0"/>
          <w:bCs w:val="0"/>
        </w:rPr>
        <w:t>7.每天施工完毕后，及时清理作业区内的废料、杂物，并切断所有用电设备的电源，检查是否有明火，确认无误后，方可离开。</w:t>
      </w:r>
    </w:p>
    <w:p>
      <w:pPr>
        <w:pStyle w:val="123"/>
      </w:pPr>
      <w:r>
        <w:rPr>
          <w:rFonts w:hint="eastAsia"/>
        </w:rPr>
        <w:t>（五）其他要求</w:t>
      </w:r>
    </w:p>
    <w:p>
      <w:pPr>
        <w:ind w:firstLine="420" w:firstLineChars="200"/>
        <w:rPr>
          <w:b w:val="0"/>
          <w:bCs w:val="0"/>
        </w:rPr>
      </w:pPr>
      <w:r>
        <w:rPr>
          <w:rFonts w:hint="eastAsia"/>
          <w:b w:val="0"/>
          <w:bCs w:val="0"/>
        </w:rPr>
        <w:t>1.</w:t>
      </w:r>
      <w:r>
        <w:rPr>
          <w:rFonts w:hint="eastAsia" w:cs="仿宋_GB2312"/>
          <w:b w:val="0"/>
          <w:bCs w:val="0"/>
        </w:rPr>
        <w:t>技术要求：</w:t>
      </w:r>
      <w:r>
        <w:rPr>
          <w:rFonts w:hint="eastAsia"/>
          <w:b w:val="0"/>
          <w:bCs w:val="0"/>
        </w:rPr>
        <w:t>应符合现行国家技术、施工及验收规范（规程），对施工工艺的特殊要求，按国家有关规定、图纸执行。</w:t>
      </w:r>
    </w:p>
    <w:p>
      <w:pPr>
        <w:ind w:firstLine="420" w:firstLineChars="200"/>
        <w:rPr>
          <w:b w:val="0"/>
          <w:bCs w:val="0"/>
          <w:kern w:val="0"/>
        </w:rPr>
      </w:pPr>
      <w:r>
        <w:rPr>
          <w:rFonts w:hint="eastAsia"/>
          <w:b w:val="0"/>
          <w:bCs w:val="0"/>
        </w:rPr>
        <w:t>2.所有安装施工材料质量及施工质量必须严格按照国家规范及江苏省、苏州市相应地</w:t>
      </w:r>
      <w:r>
        <w:rPr>
          <w:rFonts w:hint="eastAsia"/>
          <w:b w:val="0"/>
          <w:bCs w:val="0"/>
          <w:kern w:val="0"/>
        </w:rPr>
        <w:t>方规范、采购文件要求、材料厂家的技术规范的有关要求执行。</w:t>
      </w:r>
    </w:p>
    <w:p>
      <w:pPr>
        <w:ind w:firstLine="420" w:firstLineChars="200"/>
        <w:rPr>
          <w:b w:val="0"/>
          <w:bCs w:val="0"/>
          <w:kern w:val="0"/>
        </w:rPr>
      </w:pPr>
      <w:r>
        <w:rPr>
          <w:rFonts w:hint="eastAsia"/>
          <w:b w:val="0"/>
          <w:bCs w:val="0"/>
          <w:kern w:val="0"/>
        </w:rPr>
        <w:t>3.质量要求：</w:t>
      </w:r>
      <w:r>
        <w:rPr>
          <w:rFonts w:hint="eastAsia"/>
          <w:b w:val="0"/>
          <w:bCs w:val="0"/>
          <w:lang w:val="zh-CN"/>
        </w:rPr>
        <w:t>满足采购需求要求。本项目的验收标准，规定验收时,由采购人组建的验收小组按照采购合同的约定对每一项技术、服务、安全标准的履约情况进行确认。验收结束后,出具验收书,列明各分项标准的验收情况及项目总体评价,由验收双方共同签署。验收结果与采购合同约定的资金支付挂钩。</w:t>
      </w:r>
    </w:p>
    <w:p>
      <w:pPr>
        <w:ind w:firstLine="420" w:firstLineChars="200"/>
        <w:rPr>
          <w:b w:val="0"/>
          <w:bCs w:val="0"/>
          <w:highlight w:val="yellow"/>
        </w:rPr>
      </w:pPr>
      <w:r>
        <w:rPr>
          <w:rFonts w:hint="eastAsia"/>
          <w:b w:val="0"/>
          <w:bCs w:val="0"/>
        </w:rPr>
        <w:t>4.供货安装维护服务期为45天，本项目整体质保期为2年。</w:t>
      </w:r>
    </w:p>
    <w:p>
      <w:pPr>
        <w:ind w:firstLine="420" w:firstLineChars="200"/>
        <w:rPr>
          <w:b w:val="0"/>
          <w:bCs w:val="0"/>
          <w:lang w:val="zh-CN"/>
        </w:rPr>
      </w:pPr>
      <w:r>
        <w:rPr>
          <w:rFonts w:hint="eastAsia"/>
          <w:b w:val="0"/>
          <w:bCs w:val="0"/>
        </w:rPr>
        <w:t>5.</w:t>
      </w:r>
      <w:r>
        <w:rPr>
          <w:rFonts w:hint="eastAsia"/>
          <w:b w:val="0"/>
          <w:bCs w:val="0"/>
          <w:lang w:val="zh-CN"/>
        </w:rPr>
        <w:t>包装和运输：本项目服务所涉及的包装和运输均由成交供应商负责。</w:t>
      </w:r>
    </w:p>
    <w:p>
      <w:pPr>
        <w:ind w:firstLine="420" w:firstLineChars="200"/>
        <w:rPr>
          <w:b w:val="0"/>
          <w:bCs w:val="0"/>
          <w:lang w:val="zh-CN"/>
        </w:rPr>
      </w:pPr>
      <w:r>
        <w:rPr>
          <w:rFonts w:hint="eastAsia"/>
          <w:b w:val="0"/>
          <w:bCs w:val="0"/>
        </w:rPr>
        <w:t>6.</w:t>
      </w:r>
      <w:r>
        <w:rPr>
          <w:rFonts w:hint="eastAsia"/>
          <w:b w:val="0"/>
          <w:bCs w:val="0"/>
          <w:lang w:val="zh-CN"/>
        </w:rPr>
        <w:t>保险：成交供应商的工作人员保险由成交供应商负责。</w:t>
      </w:r>
    </w:p>
    <w:p>
      <w:pPr>
        <w:ind w:firstLine="420" w:firstLineChars="200"/>
        <w:rPr>
          <w:b w:val="0"/>
          <w:bCs w:val="0"/>
          <w:lang w:val="zh-CN"/>
        </w:rPr>
      </w:pPr>
      <w:r>
        <w:rPr>
          <w:rFonts w:hint="eastAsia"/>
          <w:b w:val="0"/>
          <w:bCs w:val="0"/>
        </w:rPr>
        <w:t>7.</w:t>
      </w:r>
      <w:r>
        <w:rPr>
          <w:rFonts w:hint="eastAsia"/>
          <w:b w:val="0"/>
          <w:bCs w:val="0"/>
          <w:lang w:val="zh-CN"/>
        </w:rPr>
        <w:t>供应商成交后不得以任何形式对本项目进行分包或转包。</w:t>
      </w:r>
    </w:p>
    <w:p>
      <w:pPr>
        <w:ind w:firstLine="420" w:firstLineChars="200"/>
        <w:rPr>
          <w:b w:val="0"/>
          <w:bCs w:val="0"/>
        </w:rPr>
      </w:pPr>
      <w:r>
        <w:rPr>
          <w:rFonts w:hint="eastAsia"/>
          <w:b w:val="0"/>
          <w:bCs w:val="0"/>
        </w:rPr>
        <w:t>8.</w:t>
      </w:r>
      <w:r>
        <w:rPr>
          <w:rFonts w:hint="eastAsia"/>
          <w:b w:val="0"/>
          <w:bCs w:val="0"/>
          <w:lang w:val="zh-CN"/>
        </w:rPr>
        <w:t>服务响应时间要求：供应商有</w:t>
      </w:r>
      <w:r>
        <w:rPr>
          <w:rFonts w:hint="eastAsia"/>
          <w:b w:val="0"/>
          <w:bCs w:val="0"/>
        </w:rPr>
        <w:t>售后服务，</w:t>
      </w:r>
      <w:r>
        <w:rPr>
          <w:rFonts w:hint="eastAsia"/>
          <w:b w:val="0"/>
          <w:bCs w:val="0"/>
          <w:lang w:val="zh-CN"/>
        </w:rPr>
        <w:t>接到采购人报修通知后</w:t>
      </w:r>
      <w:r>
        <w:rPr>
          <w:rFonts w:hint="eastAsia"/>
          <w:b w:val="0"/>
          <w:bCs w:val="0"/>
        </w:rPr>
        <w:t>2小时</w:t>
      </w:r>
      <w:r>
        <w:rPr>
          <w:rFonts w:hint="eastAsia"/>
          <w:b w:val="0"/>
          <w:bCs w:val="0"/>
          <w:lang w:val="zh-CN"/>
        </w:rPr>
        <w:t>内响应并到现场，并在采购人要求的维修时间内完成维修，供应商应在响应文件中承诺维修响应时间。</w:t>
      </w:r>
    </w:p>
    <w:p>
      <w:pPr>
        <w:adjustRightInd w:val="0"/>
        <w:snapToGrid w:val="0"/>
        <w:ind w:right="0" w:firstLine="422" w:firstLineChars="200"/>
        <w:jc w:val="left"/>
      </w:pPr>
      <w:r>
        <w:rPr>
          <w:rFonts w:hint="eastAsia"/>
        </w:rPr>
        <w:t>四、供应商报名资格要求：</w:t>
      </w:r>
    </w:p>
    <w:p>
      <w:pPr>
        <w:pStyle w:val="22"/>
        <w:spacing w:line="400" w:lineRule="exact"/>
        <w:ind w:firstLine="420"/>
        <w:rPr>
          <w:b w:val="0"/>
          <w:bCs w:val="0"/>
          <w:sz w:val="21"/>
        </w:rPr>
      </w:pPr>
      <w:r>
        <w:rPr>
          <w:rFonts w:hint="eastAsia"/>
          <w:b w:val="0"/>
          <w:bCs w:val="0"/>
          <w:sz w:val="21"/>
        </w:rPr>
        <w:t>1、供应商应当具备下列一般条件：</w:t>
      </w:r>
    </w:p>
    <w:p>
      <w:pPr>
        <w:pStyle w:val="22"/>
        <w:spacing w:line="400" w:lineRule="exact"/>
        <w:ind w:firstLine="420"/>
        <w:rPr>
          <w:b w:val="0"/>
          <w:bCs w:val="0"/>
          <w:sz w:val="21"/>
        </w:rPr>
      </w:pPr>
      <w:r>
        <w:rPr>
          <w:rFonts w:hint="eastAsia"/>
          <w:b w:val="0"/>
          <w:bCs w:val="0"/>
          <w:sz w:val="21"/>
        </w:rPr>
        <w:t>（1）具有独立承担民事责任的能力；</w:t>
      </w:r>
    </w:p>
    <w:p>
      <w:pPr>
        <w:pStyle w:val="22"/>
        <w:spacing w:line="400" w:lineRule="exact"/>
        <w:ind w:firstLine="420"/>
        <w:rPr>
          <w:b w:val="0"/>
          <w:bCs w:val="0"/>
          <w:sz w:val="21"/>
        </w:rPr>
      </w:pPr>
      <w:r>
        <w:rPr>
          <w:rFonts w:hint="eastAsia"/>
          <w:b w:val="0"/>
          <w:bCs w:val="0"/>
          <w:sz w:val="21"/>
        </w:rPr>
        <w:t>（2）具有良好的商业信誉和健全的财务会计制度；</w:t>
      </w:r>
    </w:p>
    <w:p>
      <w:pPr>
        <w:pStyle w:val="22"/>
        <w:spacing w:line="400" w:lineRule="exact"/>
        <w:ind w:firstLine="420"/>
        <w:rPr>
          <w:b w:val="0"/>
          <w:bCs w:val="0"/>
          <w:sz w:val="21"/>
        </w:rPr>
      </w:pPr>
      <w:r>
        <w:rPr>
          <w:rFonts w:hint="eastAsia"/>
          <w:b w:val="0"/>
          <w:bCs w:val="0"/>
          <w:sz w:val="21"/>
        </w:rPr>
        <w:t>（3）具有履行合同所必需的设备和专业技术能力；</w:t>
      </w:r>
    </w:p>
    <w:p>
      <w:pPr>
        <w:pStyle w:val="22"/>
        <w:spacing w:line="400" w:lineRule="exact"/>
        <w:ind w:firstLine="420"/>
        <w:rPr>
          <w:b w:val="0"/>
          <w:bCs w:val="0"/>
          <w:sz w:val="21"/>
        </w:rPr>
      </w:pPr>
      <w:r>
        <w:rPr>
          <w:rFonts w:hint="eastAsia"/>
          <w:b w:val="0"/>
          <w:bCs w:val="0"/>
          <w:sz w:val="21"/>
        </w:rPr>
        <w:t>（4）有依法缴纳税收和社会保障资金的良好记录；</w:t>
      </w:r>
    </w:p>
    <w:p>
      <w:pPr>
        <w:pStyle w:val="22"/>
        <w:spacing w:line="400" w:lineRule="exact"/>
        <w:ind w:firstLine="420"/>
        <w:rPr>
          <w:b w:val="0"/>
          <w:bCs w:val="0"/>
          <w:sz w:val="21"/>
        </w:rPr>
      </w:pPr>
      <w:r>
        <w:rPr>
          <w:rFonts w:hint="eastAsia"/>
          <w:b w:val="0"/>
          <w:bCs w:val="0"/>
          <w:sz w:val="21"/>
        </w:rPr>
        <w:t>（5）参加采购活动近三年内，在经营活动中没有重大违法记录；</w:t>
      </w:r>
    </w:p>
    <w:p>
      <w:pPr>
        <w:pStyle w:val="22"/>
        <w:spacing w:line="400" w:lineRule="exact"/>
        <w:ind w:firstLine="420"/>
        <w:rPr>
          <w:b w:val="0"/>
          <w:bCs w:val="0"/>
          <w:sz w:val="21"/>
        </w:rPr>
      </w:pPr>
      <w:r>
        <w:rPr>
          <w:rFonts w:hint="eastAsia"/>
          <w:b w:val="0"/>
          <w:bCs w:val="0"/>
          <w:sz w:val="21"/>
        </w:rPr>
        <w:t>（6）法律、行政法规规定的其他条件；</w:t>
      </w:r>
    </w:p>
    <w:p>
      <w:pPr>
        <w:pStyle w:val="22"/>
        <w:spacing w:line="400" w:lineRule="exact"/>
        <w:ind w:firstLine="420"/>
        <w:rPr>
          <w:b w:val="0"/>
          <w:bCs w:val="0"/>
          <w:sz w:val="21"/>
        </w:rPr>
      </w:pPr>
      <w:r>
        <w:rPr>
          <w:rFonts w:hint="eastAsia"/>
          <w:b w:val="0"/>
          <w:bCs w:val="0"/>
          <w:sz w:val="21"/>
        </w:rPr>
        <w:t>2、供应商应当具备下列特殊条件：</w:t>
      </w:r>
    </w:p>
    <w:p>
      <w:pPr>
        <w:pStyle w:val="22"/>
        <w:spacing w:line="400" w:lineRule="exact"/>
        <w:ind w:firstLine="420"/>
        <w:rPr>
          <w:b w:val="0"/>
          <w:bCs w:val="0"/>
          <w:sz w:val="21"/>
        </w:rPr>
      </w:pPr>
      <w:r>
        <w:rPr>
          <w:rFonts w:hint="eastAsia"/>
          <w:b w:val="0"/>
          <w:bCs w:val="0"/>
          <w:sz w:val="21"/>
        </w:rPr>
        <w:t>（1）具有建筑工程施工总承包资质三级及以上或建筑幕墙工程专业承包二级及以上资质；</w:t>
      </w:r>
    </w:p>
    <w:p>
      <w:pPr>
        <w:pStyle w:val="22"/>
        <w:spacing w:line="400" w:lineRule="exact"/>
        <w:ind w:firstLine="420"/>
        <w:rPr>
          <w:b w:val="0"/>
          <w:bCs w:val="0"/>
          <w:sz w:val="21"/>
        </w:rPr>
      </w:pPr>
      <w:r>
        <w:rPr>
          <w:rFonts w:hint="eastAsia"/>
          <w:b w:val="0"/>
          <w:bCs w:val="0"/>
          <w:sz w:val="21"/>
        </w:rPr>
        <w:t>（2）具有安全生产许可证；</w:t>
      </w:r>
    </w:p>
    <w:p>
      <w:pPr>
        <w:pStyle w:val="22"/>
        <w:spacing w:line="400" w:lineRule="exact"/>
        <w:ind w:firstLine="420"/>
        <w:rPr>
          <w:b w:val="0"/>
          <w:bCs w:val="0"/>
          <w:sz w:val="21"/>
        </w:rPr>
      </w:pPr>
      <w:r>
        <w:rPr>
          <w:rFonts w:hint="eastAsia"/>
          <w:b w:val="0"/>
          <w:bCs w:val="0"/>
          <w:sz w:val="21"/>
        </w:rPr>
        <w:t>3、报名时须提供以下材料：</w:t>
      </w:r>
    </w:p>
    <w:p>
      <w:pPr>
        <w:pStyle w:val="22"/>
        <w:spacing w:line="400" w:lineRule="exact"/>
        <w:ind w:firstLine="420"/>
        <w:rPr>
          <w:b w:val="0"/>
          <w:bCs w:val="0"/>
          <w:sz w:val="21"/>
        </w:rPr>
      </w:pPr>
      <w:r>
        <w:rPr>
          <w:rFonts w:hint="eastAsia"/>
          <w:b w:val="0"/>
          <w:bCs w:val="0"/>
          <w:sz w:val="21"/>
        </w:rPr>
        <w:t>（1）投标人企业法人营业执照复印件；</w:t>
      </w:r>
    </w:p>
    <w:p>
      <w:pPr>
        <w:pStyle w:val="22"/>
        <w:spacing w:line="400" w:lineRule="exact"/>
        <w:ind w:firstLine="420"/>
        <w:rPr>
          <w:b w:val="0"/>
          <w:bCs w:val="0"/>
          <w:sz w:val="21"/>
        </w:rPr>
      </w:pPr>
      <w:r>
        <w:rPr>
          <w:rFonts w:hint="eastAsia"/>
          <w:b w:val="0"/>
          <w:bCs w:val="0"/>
          <w:sz w:val="21"/>
        </w:rPr>
        <w:t>（2）报名单位法人授权委托书；</w:t>
      </w:r>
    </w:p>
    <w:p>
      <w:pPr>
        <w:pStyle w:val="22"/>
        <w:spacing w:line="400" w:lineRule="exact"/>
        <w:ind w:firstLine="420"/>
        <w:rPr>
          <w:b w:val="0"/>
          <w:bCs w:val="0"/>
          <w:sz w:val="21"/>
        </w:rPr>
      </w:pPr>
      <w:r>
        <w:rPr>
          <w:rFonts w:hint="eastAsia"/>
          <w:b w:val="0"/>
          <w:bCs w:val="0"/>
          <w:sz w:val="21"/>
        </w:rPr>
        <w:t>（3）问询表（格式见附件1）</w:t>
      </w:r>
    </w:p>
    <w:p>
      <w:pPr>
        <w:snapToGrid w:val="0"/>
        <w:spacing w:line="340" w:lineRule="exact"/>
        <w:ind w:firstLine="420" w:firstLineChars="200"/>
        <w:rPr>
          <w:b w:val="0"/>
          <w:bCs w:val="0"/>
        </w:rPr>
      </w:pPr>
      <w:r>
        <w:rPr>
          <w:rFonts w:hint="eastAsia"/>
          <w:b w:val="0"/>
          <w:bCs w:val="0"/>
        </w:rPr>
        <w:t>上述材料每页均须加盖报名单位公章。</w:t>
      </w:r>
    </w:p>
    <w:p>
      <w:pPr>
        <w:adjustRightInd w:val="0"/>
        <w:snapToGrid w:val="0"/>
        <w:ind w:right="0" w:firstLine="422" w:firstLineChars="200"/>
        <w:jc w:val="left"/>
        <w:rPr>
          <w:rFonts w:hint="eastAsia"/>
        </w:rPr>
      </w:pPr>
      <w:r>
        <w:rPr>
          <w:rFonts w:hint="eastAsia"/>
        </w:rPr>
        <w:t>五、本项目不接受联合体投标。</w:t>
      </w:r>
    </w:p>
    <w:p>
      <w:pPr>
        <w:adjustRightInd w:val="0"/>
        <w:snapToGrid w:val="0"/>
        <w:ind w:right="0" w:firstLine="422" w:firstLineChars="200"/>
        <w:jc w:val="left"/>
      </w:pPr>
      <w:r>
        <w:rPr>
          <w:rFonts w:hint="eastAsia"/>
        </w:rPr>
        <w:t>六、论证响应文件的组成及要求：</w:t>
      </w:r>
    </w:p>
    <w:p>
      <w:pPr>
        <w:ind w:firstLine="420" w:firstLineChars="200"/>
        <w:rPr>
          <w:b w:val="0"/>
          <w:bCs w:val="0"/>
        </w:rPr>
      </w:pPr>
      <w:r>
        <w:rPr>
          <w:rFonts w:hint="eastAsia"/>
          <w:b w:val="0"/>
          <w:bCs w:val="0"/>
        </w:rPr>
        <w:t>1.响应</w:t>
      </w:r>
      <w:r>
        <w:rPr>
          <w:b w:val="0"/>
          <w:bCs w:val="0"/>
        </w:rPr>
        <w:t>文件组成（部分格式见附件）</w:t>
      </w:r>
    </w:p>
    <w:p>
      <w:pPr>
        <w:ind w:firstLine="420" w:firstLineChars="200"/>
        <w:rPr>
          <w:b w:val="0"/>
          <w:bCs w:val="0"/>
          <w:lang w:val="zh-CN"/>
        </w:rPr>
      </w:pPr>
      <w:r>
        <w:rPr>
          <w:rFonts w:hint="eastAsia"/>
          <w:b w:val="0"/>
          <w:bCs w:val="0"/>
        </w:rPr>
        <w:t>1.1</w:t>
      </w:r>
      <w:r>
        <w:rPr>
          <w:rFonts w:hint="eastAsia"/>
          <w:b w:val="0"/>
          <w:bCs w:val="0"/>
          <w:lang w:val="zh-CN"/>
        </w:rPr>
        <w:t>有关资格证明文件：</w:t>
      </w:r>
    </w:p>
    <w:p>
      <w:pPr>
        <w:ind w:firstLine="420" w:firstLineChars="200"/>
        <w:rPr>
          <w:b w:val="0"/>
          <w:bCs w:val="0"/>
          <w:lang w:val="zh-CN"/>
        </w:rPr>
      </w:pPr>
      <w:r>
        <w:rPr>
          <w:rFonts w:hint="eastAsia"/>
          <w:b w:val="0"/>
          <w:bCs w:val="0"/>
        </w:rPr>
        <w:t>1.1</w:t>
      </w:r>
      <w:r>
        <w:rPr>
          <w:rFonts w:hint="eastAsia"/>
          <w:b w:val="0"/>
          <w:bCs w:val="0"/>
          <w:lang w:val="zh-CN"/>
        </w:rPr>
        <w:t>.1法人或者其他组织的营业执照等证明文件扫描件（企业法人营业执照副本，法定代表人身份证扫描件，法人授权委托书（如有授权）、代理人身份证扫描件（如有授权）；</w:t>
      </w:r>
    </w:p>
    <w:p>
      <w:pPr>
        <w:ind w:firstLine="420" w:firstLineChars="200"/>
        <w:rPr>
          <w:b w:val="0"/>
          <w:bCs w:val="0"/>
          <w:lang w:val="zh-CN"/>
        </w:rPr>
      </w:pPr>
      <w:r>
        <w:rPr>
          <w:rFonts w:hint="eastAsia"/>
          <w:b w:val="0"/>
          <w:bCs w:val="0"/>
        </w:rPr>
        <w:t>1.1</w:t>
      </w:r>
      <w:r>
        <w:rPr>
          <w:rFonts w:hint="eastAsia"/>
          <w:b w:val="0"/>
          <w:bCs w:val="0"/>
          <w:lang w:val="zh-CN"/>
        </w:rPr>
        <w:t>.2良好的商业信誉和健全的财务会计制度证明的相关材料（提供最近一期经审计的财务报告或银行出具的资信证明）；</w:t>
      </w:r>
    </w:p>
    <w:p>
      <w:pPr>
        <w:ind w:firstLine="420" w:firstLineChars="200"/>
        <w:rPr>
          <w:b w:val="0"/>
          <w:bCs w:val="0"/>
          <w:lang w:val="zh-CN"/>
        </w:rPr>
      </w:pPr>
      <w:r>
        <w:rPr>
          <w:rFonts w:hint="eastAsia"/>
          <w:b w:val="0"/>
          <w:bCs w:val="0"/>
        </w:rPr>
        <w:t>1.1</w:t>
      </w:r>
      <w:r>
        <w:rPr>
          <w:rFonts w:hint="eastAsia"/>
          <w:b w:val="0"/>
          <w:bCs w:val="0"/>
          <w:lang w:val="zh-CN"/>
        </w:rPr>
        <w:t>.3有依法缴纳税收和社会保障资金的良好记录的相关材料【最近一期依法缴纳税收的凭据，最近一期依法缴纳社会保险的凭据（专用收据或社会保险缴纳清单）】；</w:t>
      </w:r>
    </w:p>
    <w:p>
      <w:pPr>
        <w:ind w:firstLine="420" w:firstLineChars="200"/>
        <w:rPr>
          <w:b w:val="0"/>
          <w:bCs w:val="0"/>
        </w:rPr>
      </w:pPr>
      <w:r>
        <w:rPr>
          <w:rFonts w:hint="eastAsia"/>
          <w:b w:val="0"/>
          <w:bCs w:val="0"/>
        </w:rPr>
        <w:t>1.1</w:t>
      </w:r>
      <w:r>
        <w:rPr>
          <w:rFonts w:hint="eastAsia"/>
          <w:b w:val="0"/>
          <w:bCs w:val="0"/>
          <w:lang w:val="zh-CN"/>
        </w:rPr>
        <w:t>.</w:t>
      </w:r>
      <w:r>
        <w:rPr>
          <w:rFonts w:hint="eastAsia"/>
          <w:b w:val="0"/>
          <w:bCs w:val="0"/>
        </w:rPr>
        <w:t>4具备</w:t>
      </w:r>
      <w:r>
        <w:rPr>
          <w:b w:val="0"/>
          <w:bCs w:val="0"/>
        </w:rPr>
        <w:t>履行合同所必需的设备和专业技术能力的证明材料</w:t>
      </w:r>
      <w:r>
        <w:rPr>
          <w:rFonts w:hint="eastAsia"/>
          <w:b w:val="0"/>
          <w:bCs w:val="0"/>
        </w:rPr>
        <w:t>；</w:t>
      </w:r>
    </w:p>
    <w:p>
      <w:pPr>
        <w:ind w:firstLine="420" w:firstLineChars="200"/>
        <w:rPr>
          <w:b w:val="0"/>
          <w:bCs w:val="0"/>
        </w:rPr>
      </w:pPr>
      <w:r>
        <w:rPr>
          <w:rFonts w:hint="eastAsia"/>
          <w:b w:val="0"/>
          <w:bCs w:val="0"/>
        </w:rPr>
        <w:t>1.1</w:t>
      </w:r>
      <w:r>
        <w:rPr>
          <w:rFonts w:hint="eastAsia"/>
          <w:b w:val="0"/>
          <w:bCs w:val="0"/>
          <w:lang w:val="zh-CN"/>
        </w:rPr>
        <w:t>.</w:t>
      </w:r>
      <w:r>
        <w:rPr>
          <w:rFonts w:hint="eastAsia"/>
          <w:b w:val="0"/>
          <w:bCs w:val="0"/>
        </w:rPr>
        <w:t>5符合论证公告资格条件资质证书、安全生产许可证扫描件；</w:t>
      </w:r>
    </w:p>
    <w:p>
      <w:pPr>
        <w:ind w:firstLine="420" w:firstLineChars="200"/>
        <w:rPr>
          <w:b w:val="0"/>
          <w:bCs w:val="0"/>
        </w:rPr>
      </w:pPr>
      <w:r>
        <w:rPr>
          <w:rFonts w:hint="eastAsia"/>
          <w:b w:val="0"/>
          <w:bCs w:val="0"/>
        </w:rPr>
        <w:t>1.1</w:t>
      </w:r>
      <w:r>
        <w:rPr>
          <w:rFonts w:hint="eastAsia"/>
          <w:b w:val="0"/>
          <w:bCs w:val="0"/>
          <w:lang w:val="zh-CN"/>
        </w:rPr>
        <w:t>.</w:t>
      </w:r>
      <w:r>
        <w:rPr>
          <w:rFonts w:hint="eastAsia"/>
          <w:b w:val="0"/>
          <w:bCs w:val="0"/>
        </w:rPr>
        <w:t>6参加采购活动前</w:t>
      </w:r>
      <w:r>
        <w:rPr>
          <w:b w:val="0"/>
          <w:bCs w:val="0"/>
        </w:rPr>
        <w:t>3</w:t>
      </w:r>
      <w:r>
        <w:rPr>
          <w:rFonts w:hint="eastAsia"/>
          <w:b w:val="0"/>
          <w:bCs w:val="0"/>
        </w:rPr>
        <w:t>年内在经营活动中没有重大违法记录的书面声明；</w:t>
      </w:r>
    </w:p>
    <w:p>
      <w:pPr>
        <w:ind w:firstLine="420" w:firstLineChars="200"/>
        <w:rPr>
          <w:b w:val="0"/>
          <w:bCs w:val="0"/>
        </w:rPr>
      </w:pPr>
      <w:r>
        <w:rPr>
          <w:rFonts w:hint="eastAsia"/>
          <w:b w:val="0"/>
          <w:bCs w:val="0"/>
        </w:rPr>
        <w:t>1.2实质性响应条件证明材料：</w:t>
      </w:r>
    </w:p>
    <w:p>
      <w:pPr>
        <w:ind w:firstLine="420" w:firstLineChars="200"/>
        <w:rPr>
          <w:b w:val="0"/>
          <w:bCs w:val="0"/>
        </w:rPr>
      </w:pPr>
      <w:r>
        <w:rPr>
          <w:rFonts w:hint="eastAsia"/>
          <w:b w:val="0"/>
          <w:bCs w:val="0"/>
        </w:rPr>
        <w:t>1.2.</w:t>
      </w:r>
      <w:r>
        <w:rPr>
          <w:b w:val="0"/>
          <w:bCs w:val="0"/>
        </w:rPr>
        <w:t>1</w:t>
      </w:r>
      <w:r>
        <w:rPr>
          <w:rFonts w:hint="eastAsia"/>
          <w:b w:val="0"/>
          <w:bCs w:val="0"/>
        </w:rPr>
        <w:t>响应函（见格式）；</w:t>
      </w:r>
    </w:p>
    <w:p>
      <w:pPr>
        <w:ind w:firstLine="420" w:firstLineChars="200"/>
        <w:rPr>
          <w:b w:val="0"/>
          <w:bCs w:val="0"/>
        </w:rPr>
      </w:pPr>
      <w:r>
        <w:rPr>
          <w:rFonts w:hint="eastAsia"/>
          <w:b w:val="0"/>
          <w:bCs w:val="0"/>
        </w:rPr>
        <w:t>1.2.</w:t>
      </w:r>
      <w:r>
        <w:rPr>
          <w:b w:val="0"/>
          <w:bCs w:val="0"/>
        </w:rPr>
        <w:t>2</w:t>
      </w:r>
      <w:r>
        <w:rPr>
          <w:rFonts w:hint="eastAsia"/>
          <w:b w:val="0"/>
          <w:bCs w:val="0"/>
        </w:rPr>
        <w:t>提供拟投入本项目人员一览表（见格式）及人员证书；项目负责人注册证书扫描件、安全生产考核合格证书（B）扫描件；</w:t>
      </w:r>
    </w:p>
    <w:p>
      <w:pPr>
        <w:ind w:firstLine="420" w:firstLineChars="200"/>
        <w:rPr>
          <w:b w:val="0"/>
          <w:bCs w:val="0"/>
        </w:rPr>
      </w:pPr>
      <w:r>
        <w:rPr>
          <w:rFonts w:hint="eastAsia"/>
          <w:b w:val="0"/>
          <w:bCs w:val="0"/>
        </w:rPr>
        <w:t>1.3其它材料</w:t>
      </w:r>
    </w:p>
    <w:p>
      <w:pPr>
        <w:ind w:firstLine="420" w:firstLineChars="200"/>
        <w:rPr>
          <w:rFonts w:cs="仿宋_GB2312"/>
          <w:b w:val="0"/>
          <w:bCs w:val="0"/>
        </w:rPr>
      </w:pPr>
      <w:r>
        <w:rPr>
          <w:rFonts w:hint="eastAsia"/>
          <w:b w:val="0"/>
          <w:bCs w:val="0"/>
        </w:rPr>
        <w:t>1.3.1技术方案。</w:t>
      </w:r>
    </w:p>
    <w:p>
      <w:pPr>
        <w:ind w:firstLine="420" w:firstLineChars="200"/>
        <w:rPr>
          <w:b w:val="0"/>
          <w:bCs w:val="0"/>
        </w:rPr>
      </w:pPr>
      <w:r>
        <w:rPr>
          <w:rFonts w:hint="eastAsia"/>
          <w:b w:val="0"/>
          <w:bCs w:val="0"/>
        </w:rPr>
        <w:t>1.3.2类似项目业绩一览表；</w:t>
      </w:r>
    </w:p>
    <w:p>
      <w:pPr>
        <w:ind w:firstLine="420" w:firstLineChars="200"/>
        <w:rPr>
          <w:b w:val="0"/>
          <w:bCs w:val="0"/>
        </w:rPr>
      </w:pPr>
      <w:r>
        <w:rPr>
          <w:rFonts w:hint="eastAsia"/>
          <w:b w:val="0"/>
          <w:bCs w:val="0"/>
        </w:rPr>
        <w:t>1.3.3采购需求中所涉及到的其他材料；</w:t>
      </w:r>
    </w:p>
    <w:p>
      <w:pPr>
        <w:ind w:firstLine="420" w:firstLineChars="200"/>
        <w:rPr>
          <w:b w:val="0"/>
          <w:bCs w:val="0"/>
        </w:rPr>
      </w:pPr>
      <w:r>
        <w:rPr>
          <w:rFonts w:hint="eastAsia"/>
          <w:b w:val="0"/>
          <w:bCs w:val="0"/>
        </w:rPr>
        <w:t>1.3.4其他可以证明投标人资信、资质和服务质量的证书、文件、推荐信等资料。</w:t>
      </w:r>
    </w:p>
    <w:p>
      <w:pPr>
        <w:ind w:firstLine="422"/>
        <w:rPr>
          <w:b w:val="0"/>
          <w:bCs w:val="0"/>
        </w:rPr>
      </w:pPr>
      <w:r>
        <w:rPr>
          <w:rFonts w:hint="eastAsia"/>
          <w:b w:val="0"/>
          <w:bCs w:val="0"/>
        </w:rPr>
        <w:t>响应文件必须提供资格条件证明材料与实质性响应条件证明材料，否则为无效响应文件。</w:t>
      </w:r>
    </w:p>
    <w:p>
      <w:pPr>
        <w:ind w:firstLine="420" w:firstLineChars="200"/>
        <w:rPr>
          <w:b w:val="0"/>
          <w:bCs w:val="0"/>
        </w:rPr>
      </w:pPr>
      <w:r>
        <w:rPr>
          <w:b w:val="0"/>
          <w:bCs w:val="0"/>
        </w:rPr>
        <w:t>（二）文件要求：</w:t>
      </w:r>
    </w:p>
    <w:p>
      <w:pPr>
        <w:ind w:firstLine="420" w:firstLineChars="200"/>
        <w:rPr>
          <w:b w:val="0"/>
          <w:bCs w:val="0"/>
        </w:rPr>
      </w:pPr>
      <w:r>
        <w:rPr>
          <w:b w:val="0"/>
          <w:bCs w:val="0"/>
        </w:rPr>
        <w:t>1</w:t>
      </w:r>
      <w:r>
        <w:rPr>
          <w:rFonts w:hint="eastAsia"/>
          <w:b w:val="0"/>
          <w:bCs w:val="0"/>
        </w:rPr>
        <w:t>、</w:t>
      </w:r>
      <w:r>
        <w:rPr>
          <w:b w:val="0"/>
          <w:bCs w:val="0"/>
        </w:rPr>
        <w:t>数量要求为一本正本，</w:t>
      </w:r>
      <w:r>
        <w:rPr>
          <w:rFonts w:hint="eastAsia"/>
          <w:b w:val="0"/>
          <w:bCs w:val="0"/>
        </w:rPr>
        <w:t>七</w:t>
      </w:r>
      <w:r>
        <w:rPr>
          <w:b w:val="0"/>
          <w:bCs w:val="0"/>
        </w:rPr>
        <w:t>本副本，装订成册；装在一个文件袋里密封，封口处盖公章，并在密封袋正面有醒目的项目名称和供应商全称；</w:t>
      </w:r>
    </w:p>
    <w:p>
      <w:pPr>
        <w:ind w:firstLine="420" w:firstLineChars="200"/>
        <w:rPr>
          <w:rFonts w:hint="eastAsia"/>
          <w:b w:val="0"/>
          <w:bCs w:val="0"/>
        </w:rPr>
      </w:pPr>
      <w:r>
        <w:rPr>
          <w:rFonts w:hint="eastAsia"/>
          <w:b w:val="0"/>
          <w:bCs w:val="0"/>
        </w:rPr>
        <w:t>2、采购文件中要求签字或盖章的</w:t>
      </w:r>
      <w:r>
        <w:rPr>
          <w:b w:val="0"/>
          <w:bCs w:val="0"/>
        </w:rPr>
        <w:t>须由供应商</w:t>
      </w:r>
      <w:r>
        <w:rPr>
          <w:rFonts w:hint="eastAsia"/>
          <w:b w:val="0"/>
          <w:bCs w:val="0"/>
        </w:rPr>
        <w:t>盖章、</w:t>
      </w:r>
      <w:r>
        <w:rPr>
          <w:b w:val="0"/>
          <w:bCs w:val="0"/>
        </w:rPr>
        <w:t>法定代表人或其授权代表签字</w:t>
      </w:r>
      <w:r>
        <w:rPr>
          <w:rFonts w:hint="eastAsia"/>
          <w:b w:val="0"/>
          <w:bCs w:val="0"/>
        </w:rPr>
        <w:t>，否则为无效响应文件</w:t>
      </w:r>
      <w:r>
        <w:rPr>
          <w:b w:val="0"/>
          <w:bCs w:val="0"/>
        </w:rPr>
        <w:t>。</w:t>
      </w:r>
    </w:p>
    <w:p>
      <w:pPr>
        <w:ind w:firstLine="420" w:firstLineChars="200"/>
        <w:rPr>
          <w:b w:val="0"/>
          <w:bCs w:val="0"/>
        </w:rPr>
      </w:pPr>
      <w:r>
        <w:rPr>
          <w:b w:val="0"/>
          <w:bCs w:val="0"/>
        </w:rPr>
        <w:t>3</w:t>
      </w:r>
      <w:r>
        <w:rPr>
          <w:rFonts w:hint="eastAsia"/>
          <w:b w:val="0"/>
          <w:bCs w:val="0"/>
        </w:rPr>
        <w:t>、响应方可自行踏勘现场，</w:t>
      </w:r>
      <w:r>
        <w:rPr>
          <w:rFonts w:hint="eastAsia"/>
          <w:b w:val="0"/>
          <w:bCs w:val="0"/>
          <w:kern w:val="0"/>
        </w:rPr>
        <w:t>对论证文件和踏勘现场及所提供的现场资料和数据所做出的推论、解释和结论所造成的后果，院方概不负责。</w:t>
      </w:r>
    </w:p>
    <w:p>
      <w:pPr>
        <w:ind w:firstLine="420"/>
        <w:rPr>
          <w:b w:val="0"/>
          <w:bCs w:val="0"/>
        </w:rPr>
      </w:pPr>
      <w:r>
        <w:rPr>
          <w:rFonts w:hint="eastAsia"/>
        </w:rPr>
        <w:t>七、报名时间：</w:t>
      </w:r>
      <w:r>
        <w:rPr>
          <w:rFonts w:hint="eastAsia"/>
          <w:b w:val="0"/>
          <w:bCs w:val="0"/>
        </w:rPr>
        <w:t>自公告上网之日起至2024年</w:t>
      </w:r>
      <w:r>
        <w:rPr>
          <w:rFonts w:hint="eastAsia"/>
          <w:b w:val="0"/>
          <w:bCs w:val="0"/>
          <w:lang w:val="en-US" w:eastAsia="zh-CN"/>
        </w:rPr>
        <w:t>5</w:t>
      </w:r>
      <w:r>
        <w:rPr>
          <w:rFonts w:hint="eastAsia"/>
          <w:b w:val="0"/>
          <w:bCs w:val="0"/>
        </w:rPr>
        <w:t>月</w:t>
      </w:r>
      <w:r>
        <w:rPr>
          <w:rFonts w:hint="eastAsia"/>
          <w:b w:val="0"/>
          <w:bCs w:val="0"/>
          <w:lang w:val="en-US" w:eastAsia="zh-CN"/>
        </w:rPr>
        <w:t>20</w:t>
      </w:r>
      <w:r>
        <w:rPr>
          <w:rFonts w:hint="eastAsia"/>
          <w:b w:val="0"/>
          <w:bCs w:val="0"/>
        </w:rPr>
        <w:t>日每日9：00~17：00（节假日除外），只有报名并资格审核通过的供应商才可参加论证。</w:t>
      </w:r>
    </w:p>
    <w:p>
      <w:pPr>
        <w:adjustRightInd w:val="0"/>
        <w:snapToGrid w:val="0"/>
        <w:ind w:right="0" w:firstLine="422" w:firstLineChars="200"/>
        <w:jc w:val="left"/>
      </w:pPr>
      <w:r>
        <w:rPr>
          <w:rFonts w:hint="eastAsia"/>
        </w:rPr>
        <w:t>八、报名时间及联系方式：</w:t>
      </w:r>
    </w:p>
    <w:p>
      <w:pPr>
        <w:ind w:firstLine="420" w:firstLineChars="200"/>
        <w:rPr>
          <w:b w:val="0"/>
          <w:bCs w:val="0"/>
        </w:rPr>
      </w:pPr>
      <w:r>
        <w:rPr>
          <w:rFonts w:hint="eastAsia"/>
          <w:b w:val="0"/>
          <w:bCs w:val="0"/>
        </w:rPr>
        <w:t>报名时间：2</w:t>
      </w:r>
      <w:r>
        <w:rPr>
          <w:b w:val="0"/>
          <w:bCs w:val="0"/>
        </w:rPr>
        <w:t>024</w:t>
      </w:r>
      <w:r>
        <w:rPr>
          <w:rFonts w:hint="eastAsia"/>
          <w:b w:val="0"/>
          <w:bCs w:val="0"/>
        </w:rPr>
        <w:t>年</w:t>
      </w:r>
      <w:r>
        <w:rPr>
          <w:rFonts w:hint="eastAsia"/>
          <w:b w:val="0"/>
          <w:bCs w:val="0"/>
          <w:lang w:val="en-US" w:eastAsia="zh-CN"/>
        </w:rPr>
        <w:t>5</w:t>
      </w:r>
      <w:r>
        <w:rPr>
          <w:rFonts w:hint="eastAsia"/>
          <w:b w:val="0"/>
          <w:bCs w:val="0"/>
        </w:rPr>
        <w:t>月</w:t>
      </w:r>
      <w:r>
        <w:rPr>
          <w:rFonts w:hint="eastAsia"/>
          <w:b w:val="0"/>
          <w:bCs w:val="0"/>
          <w:lang w:val="en-US" w:eastAsia="zh-CN"/>
        </w:rPr>
        <w:t>15</w:t>
      </w:r>
      <w:r>
        <w:rPr>
          <w:rFonts w:hint="eastAsia"/>
          <w:b w:val="0"/>
          <w:bCs w:val="0"/>
        </w:rPr>
        <w:t>日至2</w:t>
      </w:r>
      <w:r>
        <w:rPr>
          <w:b w:val="0"/>
          <w:bCs w:val="0"/>
        </w:rPr>
        <w:t>024</w:t>
      </w:r>
      <w:r>
        <w:rPr>
          <w:rFonts w:hint="eastAsia"/>
          <w:b w:val="0"/>
          <w:bCs w:val="0"/>
        </w:rPr>
        <w:t>年</w:t>
      </w:r>
      <w:r>
        <w:rPr>
          <w:rFonts w:hint="eastAsia"/>
          <w:b w:val="0"/>
          <w:bCs w:val="0"/>
          <w:lang w:val="en-US" w:eastAsia="zh-CN"/>
        </w:rPr>
        <w:t>5</w:t>
      </w:r>
      <w:r>
        <w:rPr>
          <w:rFonts w:hint="eastAsia"/>
          <w:b w:val="0"/>
          <w:bCs w:val="0"/>
        </w:rPr>
        <w:t>月</w:t>
      </w:r>
      <w:r>
        <w:rPr>
          <w:rFonts w:hint="eastAsia"/>
          <w:b w:val="0"/>
          <w:bCs w:val="0"/>
          <w:lang w:val="en-US" w:eastAsia="zh-CN"/>
        </w:rPr>
        <w:t>20</w:t>
      </w:r>
      <w:r>
        <w:rPr>
          <w:rFonts w:hint="eastAsia"/>
          <w:b w:val="0"/>
          <w:bCs w:val="0"/>
        </w:rPr>
        <w:t>日</w:t>
      </w:r>
      <w:r>
        <w:rPr>
          <w:b w:val="0"/>
          <w:bCs w:val="0"/>
        </w:rPr>
        <w:t>08</w:t>
      </w:r>
      <w:r>
        <w:rPr>
          <w:rFonts w:hint="eastAsia"/>
          <w:b w:val="0"/>
          <w:bCs w:val="0"/>
        </w:rPr>
        <w:t>:</w:t>
      </w:r>
      <w:r>
        <w:rPr>
          <w:b w:val="0"/>
          <w:bCs w:val="0"/>
        </w:rPr>
        <w:t>00-17</w:t>
      </w:r>
      <w:r>
        <w:rPr>
          <w:rFonts w:hint="eastAsia"/>
          <w:b w:val="0"/>
          <w:bCs w:val="0"/>
        </w:rPr>
        <w:t>:</w:t>
      </w:r>
      <w:r>
        <w:rPr>
          <w:b w:val="0"/>
          <w:bCs w:val="0"/>
        </w:rPr>
        <w:t>00</w:t>
      </w:r>
    </w:p>
    <w:p>
      <w:pPr>
        <w:ind w:firstLine="420" w:firstLineChars="200"/>
        <w:rPr>
          <w:b w:val="0"/>
          <w:bCs w:val="0"/>
        </w:rPr>
      </w:pPr>
      <w:r>
        <w:rPr>
          <w:rFonts w:hint="eastAsia"/>
          <w:b w:val="0"/>
          <w:bCs w:val="0"/>
        </w:rPr>
        <w:t xml:space="preserve">联系人：徐老师 </w:t>
      </w:r>
      <w:r>
        <w:rPr>
          <w:b w:val="0"/>
          <w:bCs w:val="0"/>
        </w:rPr>
        <w:t xml:space="preserve">       </w:t>
      </w:r>
      <w:r>
        <w:rPr>
          <w:rFonts w:hint="eastAsia"/>
          <w:b w:val="0"/>
          <w:bCs w:val="0"/>
        </w:rPr>
        <w:t>联系电话：</w:t>
      </w:r>
      <w:r>
        <w:rPr>
          <w:b w:val="0"/>
          <w:bCs w:val="0"/>
        </w:rPr>
        <w:t>0512-69584905</w:t>
      </w:r>
    </w:p>
    <w:p>
      <w:pPr>
        <w:ind w:firstLine="420"/>
        <w:rPr>
          <w:b w:val="0"/>
          <w:bCs w:val="0"/>
        </w:rPr>
      </w:pPr>
      <w:r>
        <w:rPr>
          <w:rFonts w:hint="eastAsia"/>
        </w:rPr>
        <w:t>九、论证时间、地点：</w:t>
      </w:r>
      <w:r>
        <w:rPr>
          <w:rFonts w:hint="eastAsia"/>
          <w:b w:val="0"/>
          <w:bCs w:val="0"/>
        </w:rPr>
        <w:t>另行通知</w:t>
      </w:r>
    </w:p>
    <w:p>
      <w:pPr>
        <w:pStyle w:val="2"/>
        <w:rPr>
          <w:rFonts w:hint="eastAsia"/>
        </w:rPr>
      </w:pPr>
    </w:p>
    <w:p>
      <w:pPr>
        <w:ind w:firstLine="420" w:firstLineChars="200"/>
        <w:jc w:val="right"/>
        <w:rPr>
          <w:b w:val="0"/>
          <w:bCs w:val="0"/>
        </w:rPr>
      </w:pPr>
      <w:r>
        <w:rPr>
          <w:rFonts w:hint="eastAsia"/>
          <w:b w:val="0"/>
          <w:bCs w:val="0"/>
        </w:rPr>
        <w:t>南京大学医学院附属苏州医院（苏州科技城医院）</w:t>
      </w:r>
    </w:p>
    <w:p>
      <w:pPr>
        <w:pStyle w:val="2"/>
        <w:rPr>
          <w:rFonts w:hint="eastAsia"/>
        </w:rPr>
      </w:pPr>
    </w:p>
    <w:p>
      <w:pPr>
        <w:ind w:firstLine="420" w:firstLineChars="200"/>
        <w:jc w:val="right"/>
        <w:rPr>
          <w:b w:val="0"/>
          <w:bCs w:val="0"/>
        </w:rPr>
      </w:pPr>
      <w:r>
        <w:rPr>
          <w:b w:val="0"/>
          <w:bCs w:val="0"/>
        </w:rPr>
        <w:t>2024</w:t>
      </w:r>
      <w:r>
        <w:rPr>
          <w:rFonts w:hint="eastAsia"/>
          <w:b w:val="0"/>
          <w:bCs w:val="0"/>
        </w:rPr>
        <w:t>年</w:t>
      </w:r>
      <w:r>
        <w:rPr>
          <w:rFonts w:hint="eastAsia"/>
          <w:b w:val="0"/>
          <w:bCs w:val="0"/>
          <w:lang w:val="en-US" w:eastAsia="zh-CN"/>
        </w:rPr>
        <w:t>5</w:t>
      </w:r>
      <w:r>
        <w:rPr>
          <w:rFonts w:hint="eastAsia"/>
          <w:b w:val="0"/>
          <w:bCs w:val="0"/>
        </w:rPr>
        <w:t>月</w:t>
      </w:r>
      <w:r>
        <w:rPr>
          <w:rFonts w:hint="eastAsia"/>
          <w:b w:val="0"/>
          <w:bCs w:val="0"/>
          <w:lang w:val="en-US" w:eastAsia="zh-CN"/>
        </w:rPr>
        <w:t>15</w:t>
      </w:r>
      <w:r>
        <w:rPr>
          <w:rFonts w:hint="eastAsia"/>
          <w:b w:val="0"/>
          <w:bCs w:val="0"/>
        </w:rPr>
        <w:t>日</w:t>
      </w:r>
    </w:p>
    <w:p>
      <w:pPr>
        <w:ind w:firstLine="422"/>
        <w:rPr>
          <w:b w:val="0"/>
          <w:bCs w:val="0"/>
        </w:rPr>
      </w:pPr>
    </w:p>
    <w:p>
      <w:pPr>
        <w:ind w:firstLine="422"/>
        <w:rPr>
          <w:b w:val="0"/>
          <w:bCs w:val="0"/>
        </w:rPr>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ind w:firstLine="422"/>
        <w:rPr>
          <w:rFonts w:hint="eastAsia"/>
          <w:b w:val="0"/>
          <w:bCs w:val="0"/>
        </w:rPr>
      </w:pPr>
      <w:r>
        <w:rPr>
          <w:rFonts w:hint="eastAsia"/>
          <w:b w:val="0"/>
          <w:bCs w:val="0"/>
        </w:rPr>
        <w:t>格式1：问询表</w:t>
      </w:r>
    </w:p>
    <w:tbl>
      <w:tblPr>
        <w:tblStyle w:val="26"/>
        <w:tblW w:w="10800" w:type="dxa"/>
        <w:tblInd w:w="-1252" w:type="dxa"/>
        <w:tblLayout w:type="autofit"/>
        <w:tblCellMar>
          <w:top w:w="0" w:type="dxa"/>
          <w:left w:w="108" w:type="dxa"/>
          <w:bottom w:w="0" w:type="dxa"/>
          <w:right w:w="108" w:type="dxa"/>
        </w:tblCellMar>
      </w:tblPr>
      <w:tblGrid>
        <w:gridCol w:w="2300"/>
        <w:gridCol w:w="1523"/>
        <w:gridCol w:w="3037"/>
        <w:gridCol w:w="3940"/>
      </w:tblGrid>
      <w:tr>
        <w:tblPrEx>
          <w:tblCellMar>
            <w:top w:w="0" w:type="dxa"/>
            <w:left w:w="108" w:type="dxa"/>
            <w:bottom w:w="0" w:type="dxa"/>
            <w:right w:w="108" w:type="dxa"/>
          </w:tblCellMar>
        </w:tblPrEx>
        <w:trPr>
          <w:trHeight w:val="810" w:hRule="atLeast"/>
        </w:trPr>
        <w:tc>
          <w:tcPr>
            <w:tcW w:w="10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43"/>
              <w:jc w:val="center"/>
              <w:rPr>
                <w:rFonts w:ascii="仿宋" w:hAnsi="仿宋" w:eastAsia="仿宋"/>
                <w:b w:val="0"/>
                <w:bCs w:val="0"/>
                <w:color w:val="000000"/>
                <w:kern w:val="0"/>
                <w:sz w:val="32"/>
                <w:szCs w:val="32"/>
              </w:rPr>
            </w:pPr>
            <w:r>
              <w:rPr>
                <w:rFonts w:hint="eastAsia" w:ascii="仿宋" w:hAnsi="仿宋" w:eastAsia="仿宋"/>
                <w:color w:val="000000"/>
                <w:kern w:val="0"/>
                <w:sz w:val="32"/>
                <w:szCs w:val="32"/>
              </w:rPr>
              <w:t>问询表</w:t>
            </w:r>
          </w:p>
        </w:tc>
      </w:tr>
      <w:tr>
        <w:tblPrEx>
          <w:tblCellMar>
            <w:top w:w="0" w:type="dxa"/>
            <w:left w:w="108" w:type="dxa"/>
            <w:bottom w:w="0" w:type="dxa"/>
            <w:right w:w="108" w:type="dxa"/>
          </w:tblCellMar>
        </w:tblPrEx>
        <w:trPr>
          <w:trHeight w:val="570"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widowControl/>
              <w:ind w:firstLine="560"/>
              <w:rPr>
                <w:rFonts w:ascii="仿宋" w:hAnsi="仿宋" w:eastAsia="仿宋"/>
                <w:color w:val="000000"/>
                <w:kern w:val="0"/>
                <w:sz w:val="28"/>
                <w:szCs w:val="28"/>
              </w:rPr>
            </w:pPr>
            <w:r>
              <w:rPr>
                <w:rFonts w:hint="eastAsia" w:ascii="仿宋" w:hAnsi="仿宋" w:eastAsia="仿宋"/>
                <w:color w:val="000000"/>
                <w:kern w:val="0"/>
                <w:sz w:val="28"/>
                <w:szCs w:val="28"/>
              </w:rPr>
              <w:t>公司名称</w:t>
            </w:r>
          </w:p>
        </w:tc>
        <w:tc>
          <w:tcPr>
            <w:tcW w:w="8500" w:type="dxa"/>
            <w:gridSpan w:val="3"/>
            <w:tcBorders>
              <w:top w:val="single" w:color="auto" w:sz="4" w:space="0"/>
              <w:left w:val="nil"/>
              <w:bottom w:val="single" w:color="auto" w:sz="4" w:space="0"/>
              <w:right w:val="single" w:color="auto" w:sz="4" w:space="0"/>
            </w:tcBorders>
            <w:shd w:val="clear" w:color="auto" w:fill="auto"/>
            <w:vAlign w:val="center"/>
          </w:tcPr>
          <w:p>
            <w:pPr>
              <w:widowControl/>
              <w:ind w:firstLine="440"/>
              <w:jc w:val="center"/>
              <w:rPr>
                <w:color w:val="000000"/>
                <w:kern w:val="0"/>
                <w:sz w:val="22"/>
                <w:szCs w:val="22"/>
              </w:rPr>
            </w:pPr>
            <w:r>
              <w:rPr>
                <w:rFonts w:hint="eastAsia"/>
                <w:color w:val="000000"/>
                <w:kern w:val="0"/>
                <w:sz w:val="22"/>
                <w:szCs w:val="22"/>
              </w:rPr>
              <w:t>　</w:t>
            </w:r>
          </w:p>
        </w:tc>
      </w:tr>
      <w:tr>
        <w:tblPrEx>
          <w:tblCellMar>
            <w:top w:w="0" w:type="dxa"/>
            <w:left w:w="108" w:type="dxa"/>
            <w:bottom w:w="0" w:type="dxa"/>
            <w:right w:w="108" w:type="dxa"/>
          </w:tblCellMar>
        </w:tblPrEx>
        <w:trPr>
          <w:trHeight w:val="570"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widowControl/>
              <w:ind w:firstLine="560"/>
              <w:rPr>
                <w:rFonts w:ascii="仿宋" w:hAnsi="仿宋" w:eastAsia="仿宋"/>
                <w:color w:val="000000"/>
                <w:kern w:val="0"/>
                <w:sz w:val="28"/>
                <w:szCs w:val="28"/>
              </w:rPr>
            </w:pPr>
            <w:r>
              <w:rPr>
                <w:rFonts w:hint="eastAsia" w:ascii="仿宋" w:hAnsi="仿宋" w:eastAsia="仿宋"/>
                <w:color w:val="000000"/>
                <w:kern w:val="0"/>
                <w:sz w:val="28"/>
                <w:szCs w:val="28"/>
              </w:rPr>
              <w:t>公司法人</w:t>
            </w:r>
          </w:p>
        </w:tc>
        <w:tc>
          <w:tcPr>
            <w:tcW w:w="8500" w:type="dxa"/>
            <w:gridSpan w:val="3"/>
            <w:tcBorders>
              <w:top w:val="single" w:color="auto" w:sz="4" w:space="0"/>
              <w:left w:val="nil"/>
              <w:bottom w:val="single" w:color="auto" w:sz="4" w:space="0"/>
              <w:right w:val="single" w:color="auto" w:sz="4" w:space="0"/>
            </w:tcBorders>
            <w:shd w:val="clear" w:color="auto" w:fill="auto"/>
            <w:vAlign w:val="center"/>
          </w:tcPr>
          <w:p>
            <w:pPr>
              <w:widowControl/>
              <w:ind w:firstLine="440"/>
              <w:jc w:val="center"/>
              <w:rPr>
                <w:color w:val="000000"/>
                <w:kern w:val="0"/>
                <w:sz w:val="22"/>
                <w:szCs w:val="22"/>
              </w:rPr>
            </w:pPr>
            <w:r>
              <w:rPr>
                <w:rFonts w:hint="eastAsia"/>
                <w:color w:val="000000"/>
                <w:kern w:val="0"/>
                <w:sz w:val="22"/>
                <w:szCs w:val="22"/>
              </w:rPr>
              <w:t>　</w:t>
            </w:r>
          </w:p>
        </w:tc>
      </w:tr>
      <w:tr>
        <w:tblPrEx>
          <w:tblCellMar>
            <w:top w:w="0" w:type="dxa"/>
            <w:left w:w="108" w:type="dxa"/>
            <w:bottom w:w="0" w:type="dxa"/>
            <w:right w:w="108" w:type="dxa"/>
          </w:tblCellMar>
        </w:tblPrEx>
        <w:trPr>
          <w:trHeight w:val="585"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widowControl/>
              <w:ind w:firstLine="560"/>
              <w:rPr>
                <w:rFonts w:ascii="仿宋" w:hAnsi="仿宋" w:eastAsia="仿宋"/>
                <w:color w:val="000000"/>
                <w:kern w:val="0"/>
                <w:sz w:val="28"/>
                <w:szCs w:val="28"/>
              </w:rPr>
            </w:pPr>
            <w:r>
              <w:rPr>
                <w:rFonts w:hint="eastAsia" w:ascii="仿宋" w:hAnsi="仿宋" w:eastAsia="仿宋"/>
                <w:color w:val="000000"/>
                <w:kern w:val="0"/>
                <w:sz w:val="28"/>
                <w:szCs w:val="28"/>
              </w:rPr>
              <w:t>项目代表</w:t>
            </w:r>
          </w:p>
        </w:tc>
        <w:tc>
          <w:tcPr>
            <w:tcW w:w="8500" w:type="dxa"/>
            <w:gridSpan w:val="3"/>
            <w:tcBorders>
              <w:top w:val="single" w:color="auto" w:sz="4" w:space="0"/>
              <w:left w:val="nil"/>
              <w:bottom w:val="single" w:color="auto" w:sz="4" w:space="0"/>
              <w:right w:val="single" w:color="auto" w:sz="4" w:space="0"/>
            </w:tcBorders>
            <w:shd w:val="clear" w:color="auto" w:fill="auto"/>
            <w:vAlign w:val="center"/>
          </w:tcPr>
          <w:p>
            <w:pPr>
              <w:widowControl/>
              <w:ind w:firstLine="440"/>
              <w:jc w:val="center"/>
              <w:rPr>
                <w:color w:val="000000"/>
                <w:kern w:val="0"/>
                <w:sz w:val="22"/>
                <w:szCs w:val="22"/>
              </w:rPr>
            </w:pPr>
            <w:r>
              <w:rPr>
                <w:rFonts w:hint="eastAsia"/>
                <w:color w:val="000000"/>
                <w:kern w:val="0"/>
                <w:sz w:val="22"/>
                <w:szCs w:val="22"/>
              </w:rPr>
              <w:t>　</w:t>
            </w:r>
          </w:p>
        </w:tc>
      </w:tr>
      <w:tr>
        <w:tblPrEx>
          <w:tblCellMar>
            <w:top w:w="0" w:type="dxa"/>
            <w:left w:w="108" w:type="dxa"/>
            <w:bottom w:w="0" w:type="dxa"/>
            <w:right w:w="108" w:type="dxa"/>
          </w:tblCellMar>
        </w:tblPrEx>
        <w:trPr>
          <w:trHeight w:val="624" w:hRule="atLeast"/>
        </w:trPr>
        <w:tc>
          <w:tcPr>
            <w:tcW w:w="2300"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560"/>
              <w:rPr>
                <w:rFonts w:ascii="仿宋" w:hAnsi="仿宋" w:eastAsia="仿宋"/>
                <w:color w:val="000000"/>
                <w:kern w:val="0"/>
                <w:sz w:val="28"/>
                <w:szCs w:val="28"/>
              </w:rPr>
            </w:pPr>
            <w:r>
              <w:rPr>
                <w:rFonts w:hint="eastAsia" w:ascii="仿宋" w:hAnsi="仿宋" w:eastAsia="仿宋"/>
                <w:color w:val="000000"/>
                <w:kern w:val="0"/>
                <w:sz w:val="28"/>
                <w:szCs w:val="28"/>
              </w:rPr>
              <w:t>以往业绩</w:t>
            </w:r>
          </w:p>
        </w:tc>
        <w:tc>
          <w:tcPr>
            <w:tcW w:w="8500"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ind w:firstLine="440"/>
              <w:jc w:val="center"/>
              <w:rPr>
                <w:color w:val="000000"/>
                <w:kern w:val="0"/>
                <w:sz w:val="22"/>
                <w:szCs w:val="22"/>
              </w:rPr>
            </w:pPr>
            <w:r>
              <w:rPr>
                <w:rFonts w:hint="eastAsia"/>
                <w:color w:val="000000"/>
                <w:kern w:val="0"/>
                <w:sz w:val="22"/>
                <w:szCs w:val="22"/>
              </w:rPr>
              <w:t>　</w:t>
            </w:r>
          </w:p>
        </w:tc>
      </w:tr>
      <w:tr>
        <w:tblPrEx>
          <w:tblCellMar>
            <w:top w:w="0" w:type="dxa"/>
            <w:left w:w="108" w:type="dxa"/>
            <w:bottom w:w="0" w:type="dxa"/>
            <w:right w:w="108" w:type="dxa"/>
          </w:tblCellMar>
        </w:tblPrEx>
        <w:trPr>
          <w:trHeight w:val="1710" w:hRule="atLeast"/>
        </w:trPr>
        <w:tc>
          <w:tcPr>
            <w:tcW w:w="2300" w:type="dxa"/>
            <w:vMerge w:val="continue"/>
            <w:tcBorders>
              <w:top w:val="nil"/>
              <w:left w:val="single" w:color="auto" w:sz="4" w:space="0"/>
              <w:bottom w:val="single" w:color="000000" w:sz="4" w:space="0"/>
              <w:right w:val="single" w:color="auto" w:sz="4" w:space="0"/>
            </w:tcBorders>
            <w:vAlign w:val="center"/>
          </w:tcPr>
          <w:p>
            <w:pPr>
              <w:widowControl/>
              <w:ind w:firstLine="560"/>
              <w:jc w:val="left"/>
              <w:rPr>
                <w:rFonts w:ascii="仿宋" w:hAnsi="仿宋" w:eastAsia="仿宋"/>
                <w:color w:val="000000"/>
                <w:kern w:val="0"/>
                <w:sz w:val="28"/>
                <w:szCs w:val="28"/>
              </w:rPr>
            </w:pPr>
          </w:p>
        </w:tc>
        <w:tc>
          <w:tcPr>
            <w:tcW w:w="850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ind w:firstLine="440"/>
              <w:jc w:val="left"/>
              <w:rPr>
                <w:color w:val="000000"/>
                <w:kern w:val="0"/>
                <w:sz w:val="22"/>
                <w:szCs w:val="22"/>
              </w:rPr>
            </w:pPr>
          </w:p>
        </w:tc>
      </w:tr>
      <w:tr>
        <w:tblPrEx>
          <w:tblCellMar>
            <w:top w:w="0" w:type="dxa"/>
            <w:left w:w="108" w:type="dxa"/>
            <w:bottom w:w="0" w:type="dxa"/>
            <w:right w:w="108" w:type="dxa"/>
          </w:tblCellMar>
        </w:tblPrEx>
        <w:trPr>
          <w:trHeight w:val="690"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kern w:val="0"/>
                <w:sz w:val="28"/>
                <w:szCs w:val="28"/>
              </w:rPr>
            </w:pPr>
            <w:r>
              <w:rPr>
                <w:rFonts w:hint="eastAsia" w:ascii="仿宋" w:hAnsi="仿宋" w:eastAsia="仿宋"/>
                <w:color w:val="000000"/>
                <w:kern w:val="0"/>
                <w:sz w:val="28"/>
                <w:szCs w:val="28"/>
              </w:rPr>
              <w:t>联系人联系方式</w:t>
            </w:r>
          </w:p>
        </w:tc>
        <w:tc>
          <w:tcPr>
            <w:tcW w:w="1523" w:type="dxa"/>
            <w:tcBorders>
              <w:top w:val="nil"/>
              <w:left w:val="nil"/>
              <w:bottom w:val="single" w:color="auto" w:sz="4" w:space="0"/>
              <w:right w:val="single" w:color="auto" w:sz="4" w:space="0"/>
            </w:tcBorders>
            <w:shd w:val="clear" w:color="auto" w:fill="auto"/>
            <w:vAlign w:val="center"/>
          </w:tcPr>
          <w:p>
            <w:pPr>
              <w:widowControl/>
              <w:ind w:firstLine="440"/>
              <w:jc w:val="left"/>
              <w:rPr>
                <w:color w:val="000000"/>
                <w:kern w:val="0"/>
                <w:sz w:val="22"/>
                <w:szCs w:val="22"/>
              </w:rPr>
            </w:pPr>
            <w:r>
              <w:rPr>
                <w:rFonts w:hint="eastAsia"/>
                <w:color w:val="000000"/>
                <w:kern w:val="0"/>
                <w:sz w:val="22"/>
                <w:szCs w:val="22"/>
              </w:rPr>
              <w:t>　</w:t>
            </w:r>
          </w:p>
        </w:tc>
        <w:tc>
          <w:tcPr>
            <w:tcW w:w="3037" w:type="dxa"/>
            <w:tcBorders>
              <w:top w:val="nil"/>
              <w:left w:val="nil"/>
              <w:bottom w:val="single" w:color="auto" w:sz="4" w:space="0"/>
              <w:right w:val="single" w:color="auto" w:sz="4" w:space="0"/>
            </w:tcBorders>
            <w:shd w:val="clear" w:color="auto" w:fill="auto"/>
            <w:vAlign w:val="center"/>
          </w:tcPr>
          <w:p>
            <w:pPr>
              <w:widowControl/>
              <w:ind w:firstLine="440"/>
              <w:jc w:val="left"/>
              <w:rPr>
                <w:color w:val="000000"/>
                <w:kern w:val="0"/>
                <w:sz w:val="22"/>
                <w:szCs w:val="22"/>
              </w:rPr>
            </w:pPr>
            <w:r>
              <w:rPr>
                <w:rFonts w:hint="eastAsia"/>
                <w:color w:val="000000"/>
                <w:kern w:val="0"/>
                <w:sz w:val="22"/>
                <w:szCs w:val="22"/>
              </w:rPr>
              <w:t>　</w:t>
            </w:r>
          </w:p>
        </w:tc>
        <w:tc>
          <w:tcPr>
            <w:tcW w:w="3940" w:type="dxa"/>
            <w:tcBorders>
              <w:top w:val="nil"/>
              <w:left w:val="nil"/>
              <w:bottom w:val="single" w:color="auto" w:sz="4" w:space="0"/>
              <w:right w:val="single" w:color="auto" w:sz="4" w:space="0"/>
            </w:tcBorders>
            <w:shd w:val="clear" w:color="auto" w:fill="auto"/>
            <w:vAlign w:val="center"/>
          </w:tcPr>
          <w:p>
            <w:pPr>
              <w:widowControl/>
              <w:ind w:firstLine="440"/>
              <w:jc w:val="left"/>
              <w:rPr>
                <w:color w:val="000000"/>
                <w:kern w:val="0"/>
                <w:sz w:val="22"/>
                <w:szCs w:val="22"/>
              </w:rPr>
            </w:pPr>
            <w:r>
              <w:rPr>
                <w:rFonts w:hint="eastAsia"/>
                <w:color w:val="000000"/>
                <w:kern w:val="0"/>
                <w:sz w:val="22"/>
                <w:szCs w:val="22"/>
              </w:rPr>
              <w:t>请附授权书</w:t>
            </w:r>
          </w:p>
        </w:tc>
      </w:tr>
      <w:tr>
        <w:tblPrEx>
          <w:tblCellMar>
            <w:top w:w="0" w:type="dxa"/>
            <w:left w:w="108" w:type="dxa"/>
            <w:bottom w:w="0" w:type="dxa"/>
            <w:right w:w="108" w:type="dxa"/>
          </w:tblCellMar>
        </w:tblPrEx>
        <w:trPr>
          <w:trHeight w:val="825" w:hRule="atLeast"/>
        </w:trPr>
        <w:tc>
          <w:tcPr>
            <w:tcW w:w="10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546" w:firstLineChars="700"/>
              <w:rPr>
                <w:rFonts w:ascii="仿宋" w:hAnsi="仿宋" w:eastAsia="仿宋"/>
                <w:b w:val="0"/>
                <w:bCs w:val="0"/>
                <w:color w:val="000000"/>
                <w:kern w:val="0"/>
                <w:sz w:val="22"/>
                <w:szCs w:val="22"/>
              </w:rPr>
            </w:pPr>
            <w:r>
              <w:rPr>
                <w:rFonts w:hint="eastAsia" w:ascii="仿宋" w:hAnsi="仿宋" w:eastAsia="仿宋"/>
                <w:color w:val="000000"/>
                <w:kern w:val="0"/>
                <w:sz w:val="22"/>
                <w:szCs w:val="22"/>
              </w:rPr>
              <w:t>此表格填好盖章后在报名时递交联系人以便院方通知贵司参加院内论证</w:t>
            </w:r>
          </w:p>
        </w:tc>
      </w:tr>
    </w:tbl>
    <w:p>
      <w:pPr>
        <w:ind w:firstLine="422"/>
        <w:rPr>
          <w:b w:val="0"/>
          <w:bCs w:val="0"/>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ind w:firstLine="422"/>
        <w:rPr>
          <w:b w:val="0"/>
          <w:bCs w:val="0"/>
        </w:rPr>
      </w:pPr>
    </w:p>
    <w:p>
      <w:pPr>
        <w:ind w:firstLine="422"/>
        <w:rPr>
          <w:b w:val="0"/>
          <w:bCs w:val="0"/>
        </w:rPr>
      </w:pPr>
    </w:p>
    <w:p>
      <w:pPr>
        <w:ind w:firstLine="422"/>
        <w:rPr>
          <w:b w:val="0"/>
          <w:bCs w:val="0"/>
        </w:rPr>
      </w:pPr>
      <w:r>
        <w:rPr>
          <w:rFonts w:hint="eastAsia"/>
          <w:b w:val="0"/>
          <w:bCs w:val="0"/>
        </w:rPr>
        <w:t>格式2：</w:t>
      </w:r>
    </w:p>
    <w:p>
      <w:pPr>
        <w:autoSpaceDE w:val="0"/>
        <w:autoSpaceDN w:val="0"/>
        <w:adjustRightInd w:val="0"/>
        <w:spacing w:line="360" w:lineRule="auto"/>
        <w:jc w:val="center"/>
        <w:rPr>
          <w:rFonts w:ascii="黑体" w:eastAsia="黑体"/>
          <w:b w:val="0"/>
          <w:sz w:val="32"/>
          <w:szCs w:val="32"/>
        </w:rPr>
      </w:pPr>
      <w:r>
        <w:rPr>
          <w:rFonts w:hint="eastAsia" w:ascii="黑体" w:eastAsia="黑体"/>
          <w:sz w:val="32"/>
          <w:szCs w:val="32"/>
          <w:lang w:val="zh-CN"/>
        </w:rPr>
        <w:t>响应函</w:t>
      </w:r>
    </w:p>
    <w:p>
      <w:pPr>
        <w:autoSpaceDE w:val="0"/>
        <w:autoSpaceDN w:val="0"/>
        <w:adjustRightInd w:val="0"/>
        <w:ind w:firstLine="422"/>
        <w:rPr>
          <w:b w:val="0"/>
          <w:bCs w:val="0"/>
        </w:rPr>
      </w:pPr>
      <w:r>
        <w:rPr>
          <w:b w:val="0"/>
          <w:bCs w:val="0"/>
          <w:u w:val="single"/>
          <w:lang w:val="zh-CN"/>
        </w:rPr>
        <w:t xml:space="preserve">  </w:t>
      </w:r>
      <w:r>
        <w:rPr>
          <w:rFonts w:hint="eastAsia"/>
          <w:b w:val="0"/>
          <w:bCs w:val="0"/>
          <w:u w:val="single"/>
        </w:rPr>
        <w:t>南京大学医学院附属苏州医院（苏州科技城医院）</w:t>
      </w:r>
      <w:r>
        <w:rPr>
          <w:b w:val="0"/>
          <w:bCs w:val="0"/>
          <w:u w:val="single"/>
          <w:lang w:val="zh-CN"/>
        </w:rPr>
        <w:t xml:space="preserve">  </w:t>
      </w:r>
      <w:r>
        <w:rPr>
          <w:b w:val="0"/>
          <w:bCs w:val="0"/>
          <w:lang w:val="zh-CN"/>
        </w:rPr>
        <w:t>：</w:t>
      </w:r>
    </w:p>
    <w:p>
      <w:pPr>
        <w:autoSpaceDE w:val="0"/>
        <w:autoSpaceDN w:val="0"/>
        <w:adjustRightInd w:val="0"/>
        <w:ind w:firstLine="420" w:firstLineChars="200"/>
        <w:rPr>
          <w:b w:val="0"/>
          <w:bCs w:val="0"/>
        </w:rPr>
      </w:pPr>
      <w:r>
        <w:rPr>
          <w:b w:val="0"/>
          <w:bCs w:val="0"/>
          <w:lang w:val="zh-CN"/>
        </w:rPr>
        <w:t xml:space="preserve">我方收到贵公司 </w:t>
      </w:r>
      <w:r>
        <w:rPr>
          <w:b w:val="0"/>
          <w:bCs w:val="0"/>
          <w:u w:val="single"/>
          <w:lang w:val="zh-CN"/>
        </w:rPr>
        <w:t xml:space="preserve">     </w:t>
      </w:r>
      <w:r>
        <w:rPr>
          <w:rFonts w:hint="eastAsia"/>
          <w:b w:val="0"/>
          <w:bCs w:val="0"/>
          <w:u w:val="single"/>
          <w:lang w:val="zh-CN"/>
        </w:rPr>
        <w:t xml:space="preserve"> </w:t>
      </w:r>
      <w:r>
        <w:rPr>
          <w:b w:val="0"/>
          <w:bCs w:val="0"/>
          <w:u w:val="single"/>
          <w:lang w:val="zh-CN"/>
        </w:rPr>
        <w:t xml:space="preserve">    </w:t>
      </w:r>
      <w:r>
        <w:rPr>
          <w:rFonts w:hint="eastAsia"/>
          <w:b w:val="0"/>
          <w:bCs w:val="0"/>
          <w:lang w:val="zh-CN"/>
        </w:rPr>
        <w:t>院内论证公告</w:t>
      </w:r>
      <w:r>
        <w:rPr>
          <w:b w:val="0"/>
          <w:bCs w:val="0"/>
          <w:lang w:val="zh-CN"/>
        </w:rPr>
        <w:t>，经仔细阅读和研究，我方决定参加</w:t>
      </w:r>
      <w:r>
        <w:rPr>
          <w:rFonts w:hint="eastAsia"/>
          <w:b w:val="0"/>
          <w:bCs w:val="0"/>
          <w:lang w:val="zh-CN"/>
        </w:rPr>
        <w:t>论证</w:t>
      </w:r>
      <w:r>
        <w:rPr>
          <w:b w:val="0"/>
          <w:bCs w:val="0"/>
          <w:lang w:val="zh-CN"/>
        </w:rPr>
        <w:t>。</w:t>
      </w:r>
      <w:r>
        <w:rPr>
          <w:rFonts w:hint="eastAsia"/>
          <w:b w:val="0"/>
          <w:bCs w:val="0"/>
          <w:lang w:val="zh-CN"/>
        </w:rPr>
        <w:t>并向贵单位承诺：</w:t>
      </w:r>
    </w:p>
    <w:p>
      <w:pPr>
        <w:spacing w:line="360" w:lineRule="exact"/>
        <w:ind w:firstLine="420" w:firstLineChars="200"/>
        <w:rPr>
          <w:b w:val="0"/>
          <w:bCs w:val="0"/>
        </w:rPr>
      </w:pPr>
      <w:r>
        <w:rPr>
          <w:b w:val="0"/>
          <w:bCs w:val="0"/>
        </w:rPr>
        <w:t>1</w:t>
      </w:r>
      <w:r>
        <w:rPr>
          <w:rFonts w:hint="eastAsia"/>
          <w:b w:val="0"/>
          <w:bCs w:val="0"/>
        </w:rPr>
        <w:t>、愿意按照院内论证公告的一切要求，提供以上所有服务。</w:t>
      </w:r>
    </w:p>
    <w:p>
      <w:pPr>
        <w:spacing w:line="360" w:lineRule="exact"/>
        <w:ind w:firstLine="420" w:firstLineChars="200"/>
        <w:rPr>
          <w:b w:val="0"/>
          <w:bCs w:val="0"/>
        </w:rPr>
      </w:pPr>
      <w:r>
        <w:rPr>
          <w:b w:val="0"/>
          <w:bCs w:val="0"/>
        </w:rPr>
        <w:t>2</w:t>
      </w:r>
      <w:r>
        <w:rPr>
          <w:rFonts w:hint="eastAsia"/>
          <w:b w:val="0"/>
          <w:bCs w:val="0"/>
        </w:rPr>
        <w:t>、如果我们的响应文件被接受，我们将严格履行院内论证公告中规定的每一项要求，按期、按质、按量履行服务义务。</w:t>
      </w:r>
    </w:p>
    <w:p>
      <w:pPr>
        <w:pStyle w:val="71"/>
        <w:ind w:firstLine="420" w:firstLineChars="200"/>
        <w:rPr>
          <w:rFonts w:ascii="Times New Roman" w:hAnsi="Times New Roman" w:eastAsia="宋体"/>
          <w:b w:val="0"/>
          <w:bCs w:val="0"/>
          <w:sz w:val="21"/>
          <w:szCs w:val="24"/>
          <w:lang w:val="zh-CN"/>
        </w:rPr>
      </w:pPr>
      <w:r>
        <w:rPr>
          <w:rFonts w:ascii="Times New Roman" w:hAnsi="Times New Roman" w:eastAsia="宋体"/>
          <w:b w:val="0"/>
          <w:bCs w:val="0"/>
          <w:sz w:val="21"/>
          <w:szCs w:val="24"/>
          <w:lang w:val="zh-CN"/>
        </w:rPr>
        <w:t>3、我方同意按</w:t>
      </w:r>
      <w:r>
        <w:rPr>
          <w:rFonts w:hint="eastAsia" w:ascii="Times New Roman" w:hAnsi="Times New Roman" w:eastAsia="宋体"/>
          <w:b w:val="0"/>
          <w:bCs w:val="0"/>
          <w:sz w:val="21"/>
          <w:szCs w:val="24"/>
          <w:lang w:val="zh-CN"/>
        </w:rPr>
        <w:t>院内论证公告</w:t>
      </w:r>
      <w:r>
        <w:rPr>
          <w:rFonts w:ascii="Times New Roman" w:hAnsi="Times New Roman" w:eastAsia="宋体"/>
          <w:b w:val="0"/>
          <w:bCs w:val="0"/>
          <w:sz w:val="21"/>
          <w:szCs w:val="24"/>
          <w:lang w:val="zh-CN"/>
        </w:rPr>
        <w:t>中的规定，</w:t>
      </w:r>
      <w:r>
        <w:rPr>
          <w:rFonts w:hint="eastAsia" w:ascii="Times New Roman" w:hAnsi="Times New Roman" w:eastAsia="宋体"/>
          <w:b w:val="0"/>
          <w:bCs w:val="0"/>
          <w:sz w:val="21"/>
          <w:szCs w:val="24"/>
          <w:lang w:val="zh-CN"/>
        </w:rPr>
        <w:t>我方的响应文件</w:t>
      </w:r>
      <w:r>
        <w:rPr>
          <w:rFonts w:ascii="Times New Roman" w:hAnsi="Times New Roman" w:eastAsia="宋体"/>
          <w:b w:val="0"/>
          <w:bCs w:val="0"/>
          <w:sz w:val="21"/>
          <w:szCs w:val="24"/>
          <w:lang w:val="zh-CN"/>
        </w:rPr>
        <w:t>有效期限为</w:t>
      </w:r>
      <w:r>
        <w:rPr>
          <w:rFonts w:hint="eastAsia" w:ascii="Times New Roman" w:hAnsi="Times New Roman" w:eastAsia="宋体"/>
          <w:b w:val="0"/>
          <w:bCs w:val="0"/>
          <w:sz w:val="21"/>
          <w:szCs w:val="24"/>
          <w:lang w:val="zh-CN"/>
        </w:rPr>
        <w:t>论证开始</w:t>
      </w:r>
      <w:r>
        <w:rPr>
          <w:rFonts w:ascii="Times New Roman" w:hAnsi="Times New Roman" w:eastAsia="宋体"/>
          <w:b w:val="0"/>
          <w:bCs w:val="0"/>
          <w:sz w:val="21"/>
          <w:szCs w:val="24"/>
          <w:lang w:val="zh-CN"/>
        </w:rPr>
        <w:t>后</w:t>
      </w:r>
      <w:r>
        <w:rPr>
          <w:rFonts w:hint="eastAsia" w:ascii="Times New Roman" w:hAnsi="Times New Roman" w:eastAsia="宋体"/>
          <w:b w:val="0"/>
          <w:bCs w:val="0"/>
          <w:sz w:val="21"/>
          <w:szCs w:val="24"/>
          <w:lang w:val="zh-CN"/>
        </w:rPr>
        <w:t>30天</w:t>
      </w:r>
      <w:r>
        <w:rPr>
          <w:rFonts w:ascii="Times New Roman" w:hAnsi="Times New Roman" w:eastAsia="宋体"/>
          <w:b w:val="0"/>
          <w:bCs w:val="0"/>
          <w:sz w:val="21"/>
          <w:szCs w:val="24"/>
          <w:lang w:val="zh-CN"/>
        </w:rPr>
        <w:t>。</w:t>
      </w:r>
    </w:p>
    <w:p>
      <w:pPr>
        <w:pStyle w:val="71"/>
        <w:ind w:firstLine="420" w:firstLineChars="200"/>
        <w:rPr>
          <w:rFonts w:ascii="Times New Roman" w:hAnsi="Times New Roman" w:eastAsia="宋体"/>
          <w:b w:val="0"/>
          <w:bCs w:val="0"/>
          <w:sz w:val="21"/>
          <w:szCs w:val="24"/>
          <w:lang w:val="zh-CN"/>
        </w:rPr>
      </w:pPr>
      <w:r>
        <w:rPr>
          <w:rFonts w:ascii="Times New Roman" w:hAnsi="Times New Roman" w:eastAsia="宋体"/>
          <w:b w:val="0"/>
          <w:bCs w:val="0"/>
          <w:sz w:val="21"/>
          <w:szCs w:val="24"/>
          <w:lang w:val="zh-CN"/>
        </w:rPr>
        <w:t>4、我方愿意提供</w:t>
      </w:r>
      <w:r>
        <w:rPr>
          <w:rFonts w:hint="eastAsia" w:ascii="Times New Roman" w:hAnsi="Times New Roman" w:eastAsia="宋体"/>
          <w:b w:val="0"/>
          <w:bCs w:val="0"/>
          <w:sz w:val="21"/>
          <w:szCs w:val="24"/>
          <w:lang w:val="zh-CN"/>
        </w:rPr>
        <w:t>贵</w:t>
      </w:r>
      <w:r>
        <w:rPr>
          <w:rFonts w:ascii="Times New Roman" w:hAnsi="Times New Roman" w:eastAsia="宋体"/>
          <w:b w:val="0"/>
          <w:bCs w:val="0"/>
          <w:sz w:val="21"/>
          <w:szCs w:val="24"/>
          <w:lang w:val="zh-CN"/>
        </w:rPr>
        <w:t>方在</w:t>
      </w:r>
      <w:r>
        <w:rPr>
          <w:rFonts w:hint="eastAsia" w:ascii="Times New Roman" w:hAnsi="Times New Roman" w:eastAsia="宋体"/>
          <w:b w:val="0"/>
          <w:bCs w:val="0"/>
          <w:sz w:val="21"/>
          <w:szCs w:val="24"/>
          <w:lang w:val="zh-CN"/>
        </w:rPr>
        <w:t>院内论证公告</w:t>
      </w:r>
      <w:r>
        <w:rPr>
          <w:rFonts w:ascii="Times New Roman" w:hAnsi="Times New Roman" w:eastAsia="宋体"/>
          <w:b w:val="0"/>
          <w:bCs w:val="0"/>
          <w:sz w:val="21"/>
          <w:szCs w:val="24"/>
          <w:lang w:val="zh-CN"/>
        </w:rPr>
        <w:t>中要求的所有资料</w:t>
      </w:r>
      <w:r>
        <w:rPr>
          <w:rFonts w:hint="eastAsia" w:ascii="Times New Roman" w:hAnsi="Times New Roman" w:eastAsia="宋体"/>
          <w:b w:val="0"/>
          <w:bCs w:val="0"/>
          <w:sz w:val="21"/>
          <w:szCs w:val="24"/>
          <w:lang w:val="zh-CN"/>
        </w:rPr>
        <w:t>，</w:t>
      </w:r>
      <w:r>
        <w:rPr>
          <w:rFonts w:ascii="Times New Roman" w:hAnsi="Times New Roman" w:eastAsia="宋体"/>
          <w:b w:val="0"/>
          <w:bCs w:val="0"/>
          <w:sz w:val="21"/>
          <w:szCs w:val="24"/>
          <w:lang w:val="zh-CN"/>
        </w:rPr>
        <w:t>也同意向贵方提供贵方可能另外要求的与</w:t>
      </w:r>
      <w:r>
        <w:rPr>
          <w:rFonts w:hint="eastAsia" w:ascii="Times New Roman" w:hAnsi="Times New Roman" w:eastAsia="宋体"/>
          <w:b w:val="0"/>
          <w:bCs w:val="0"/>
          <w:sz w:val="21"/>
          <w:szCs w:val="24"/>
          <w:lang w:val="zh-CN"/>
        </w:rPr>
        <w:t>我方论证文件</w:t>
      </w:r>
      <w:r>
        <w:rPr>
          <w:rFonts w:ascii="Times New Roman" w:hAnsi="Times New Roman" w:eastAsia="宋体"/>
          <w:b w:val="0"/>
          <w:bCs w:val="0"/>
          <w:sz w:val="21"/>
          <w:szCs w:val="24"/>
          <w:lang w:val="zh-CN"/>
        </w:rPr>
        <w:t>有关的任何证据或资料</w:t>
      </w:r>
      <w:r>
        <w:rPr>
          <w:rFonts w:hint="eastAsia" w:ascii="Times New Roman" w:hAnsi="Times New Roman" w:eastAsia="宋体"/>
          <w:b w:val="0"/>
          <w:bCs w:val="0"/>
          <w:sz w:val="21"/>
          <w:szCs w:val="24"/>
          <w:lang w:val="zh-CN"/>
        </w:rPr>
        <w:t>，</w:t>
      </w:r>
      <w:r>
        <w:rPr>
          <w:rFonts w:ascii="Times New Roman" w:hAnsi="Times New Roman" w:eastAsia="宋体"/>
          <w:b w:val="0"/>
          <w:bCs w:val="0"/>
          <w:sz w:val="21"/>
          <w:szCs w:val="24"/>
          <w:lang w:val="zh-CN"/>
        </w:rPr>
        <w:t>并保证所提供的资料全部是真实的、有效的，若有虚假，我方愿承担一切责任。</w:t>
      </w:r>
    </w:p>
    <w:p>
      <w:pPr>
        <w:pStyle w:val="71"/>
        <w:ind w:firstLine="420" w:firstLineChars="200"/>
        <w:rPr>
          <w:rFonts w:ascii="Times New Roman" w:hAnsi="Times New Roman" w:eastAsia="宋体"/>
          <w:b w:val="0"/>
          <w:bCs w:val="0"/>
          <w:sz w:val="21"/>
          <w:szCs w:val="24"/>
          <w:lang w:val="zh-CN"/>
        </w:rPr>
      </w:pPr>
      <w:r>
        <w:rPr>
          <w:rFonts w:ascii="Times New Roman" w:hAnsi="Times New Roman" w:eastAsia="宋体"/>
          <w:b w:val="0"/>
          <w:bCs w:val="0"/>
          <w:sz w:val="21"/>
          <w:szCs w:val="24"/>
          <w:lang w:val="zh-CN"/>
        </w:rPr>
        <w:t>5、我方认为</w:t>
      </w:r>
      <w:r>
        <w:rPr>
          <w:rFonts w:hint="eastAsia" w:ascii="Times New Roman" w:hAnsi="Times New Roman" w:eastAsia="宋体"/>
          <w:b w:val="0"/>
          <w:bCs w:val="0"/>
          <w:sz w:val="21"/>
          <w:szCs w:val="24"/>
          <w:lang w:val="zh-CN"/>
        </w:rPr>
        <w:t>贵方</w:t>
      </w:r>
      <w:r>
        <w:rPr>
          <w:rFonts w:ascii="Times New Roman" w:hAnsi="Times New Roman" w:eastAsia="宋体"/>
          <w:b w:val="0"/>
          <w:bCs w:val="0"/>
          <w:sz w:val="21"/>
          <w:szCs w:val="24"/>
          <w:lang w:val="zh-CN"/>
        </w:rPr>
        <w:t>有权决定</w:t>
      </w:r>
      <w:r>
        <w:rPr>
          <w:rFonts w:hint="eastAsia" w:ascii="Times New Roman" w:hAnsi="Times New Roman" w:eastAsia="宋体"/>
          <w:b w:val="0"/>
          <w:bCs w:val="0"/>
          <w:sz w:val="21"/>
          <w:szCs w:val="24"/>
          <w:lang w:val="zh-CN"/>
        </w:rPr>
        <w:t>成交</w:t>
      </w:r>
      <w:r>
        <w:rPr>
          <w:rFonts w:ascii="Times New Roman" w:hAnsi="Times New Roman" w:eastAsia="宋体"/>
          <w:b w:val="0"/>
          <w:bCs w:val="0"/>
          <w:sz w:val="21"/>
          <w:szCs w:val="24"/>
          <w:lang w:val="zh-CN"/>
        </w:rPr>
        <w:t>者，还认为</w:t>
      </w:r>
      <w:r>
        <w:rPr>
          <w:rFonts w:hint="eastAsia" w:ascii="Times New Roman" w:hAnsi="Times New Roman" w:eastAsia="宋体"/>
          <w:b w:val="0"/>
          <w:bCs w:val="0"/>
          <w:sz w:val="21"/>
          <w:szCs w:val="24"/>
          <w:lang w:val="zh-CN"/>
        </w:rPr>
        <w:t>贵方</w:t>
      </w:r>
      <w:r>
        <w:rPr>
          <w:rFonts w:ascii="Times New Roman" w:hAnsi="Times New Roman" w:eastAsia="宋体"/>
          <w:b w:val="0"/>
          <w:bCs w:val="0"/>
          <w:sz w:val="21"/>
          <w:szCs w:val="24"/>
          <w:lang w:val="zh-CN"/>
        </w:rPr>
        <w:t>有权接受或拒绝所有的</w:t>
      </w:r>
      <w:r>
        <w:rPr>
          <w:rFonts w:hint="eastAsia" w:ascii="Times New Roman" w:hAnsi="Times New Roman" w:eastAsia="宋体"/>
          <w:b w:val="0"/>
          <w:bCs w:val="0"/>
          <w:sz w:val="21"/>
          <w:szCs w:val="24"/>
          <w:lang w:val="zh-CN"/>
        </w:rPr>
        <w:t>供应商成交</w:t>
      </w:r>
      <w:r>
        <w:rPr>
          <w:rFonts w:ascii="Times New Roman" w:hAnsi="Times New Roman" w:eastAsia="宋体"/>
          <w:b w:val="0"/>
          <w:bCs w:val="0"/>
          <w:sz w:val="21"/>
          <w:szCs w:val="24"/>
          <w:lang w:val="zh-CN"/>
        </w:rPr>
        <w:t>。</w:t>
      </w:r>
    </w:p>
    <w:p>
      <w:pPr>
        <w:pStyle w:val="71"/>
        <w:ind w:firstLine="420" w:firstLineChars="200"/>
        <w:rPr>
          <w:rFonts w:hint="eastAsia" w:ascii="Times New Roman" w:hAnsi="Times New Roman" w:eastAsia="宋体"/>
          <w:b w:val="0"/>
          <w:bCs w:val="0"/>
          <w:sz w:val="21"/>
          <w:szCs w:val="24"/>
          <w:lang w:val="zh-CN"/>
        </w:rPr>
      </w:pPr>
      <w:r>
        <w:rPr>
          <w:rFonts w:ascii="Times New Roman" w:hAnsi="Times New Roman" w:eastAsia="宋体"/>
          <w:b w:val="0"/>
          <w:bCs w:val="0"/>
          <w:sz w:val="21"/>
          <w:szCs w:val="24"/>
          <w:lang w:val="zh-CN"/>
        </w:rPr>
        <w:t>6、我方承诺该项</w:t>
      </w:r>
      <w:r>
        <w:rPr>
          <w:rFonts w:hint="eastAsia" w:ascii="Times New Roman" w:hAnsi="Times New Roman" w:eastAsia="宋体"/>
          <w:b w:val="0"/>
          <w:bCs w:val="0"/>
          <w:sz w:val="21"/>
          <w:szCs w:val="24"/>
          <w:lang w:val="zh-CN"/>
        </w:rPr>
        <w:t>论证开始</w:t>
      </w:r>
      <w:r>
        <w:rPr>
          <w:rFonts w:ascii="Times New Roman" w:hAnsi="Times New Roman" w:eastAsia="宋体"/>
          <w:b w:val="0"/>
          <w:bCs w:val="0"/>
          <w:sz w:val="21"/>
          <w:szCs w:val="24"/>
          <w:lang w:val="zh-CN"/>
        </w:rPr>
        <w:t>后的全过程中保持有效，不作任何更改和变动。</w:t>
      </w:r>
    </w:p>
    <w:p>
      <w:pPr>
        <w:pStyle w:val="96"/>
        <w:spacing w:line="360" w:lineRule="exact"/>
        <w:ind w:firstLine="420" w:firstLineChars="200"/>
        <w:rPr>
          <w:rFonts w:hAnsi="宋体" w:eastAsia="宋体"/>
          <w:b w:val="0"/>
          <w:bCs w:val="0"/>
          <w:sz w:val="21"/>
          <w:szCs w:val="21"/>
        </w:rPr>
      </w:pPr>
      <w:r>
        <w:rPr>
          <w:rFonts w:hAnsi="宋体" w:eastAsia="宋体"/>
          <w:b w:val="0"/>
          <w:bCs w:val="0"/>
          <w:sz w:val="21"/>
          <w:szCs w:val="21"/>
        </w:rPr>
        <w:t>7、与本投标有关的通讯地址：</w:t>
      </w:r>
    </w:p>
    <w:p>
      <w:pPr>
        <w:pStyle w:val="71"/>
        <w:ind w:firstLine="420" w:firstLineChars="200"/>
        <w:rPr>
          <w:rFonts w:ascii="Times New Roman" w:hAnsi="Times New Roman" w:eastAsia="宋体"/>
          <w:b w:val="0"/>
          <w:bCs w:val="0"/>
          <w:sz w:val="21"/>
          <w:u w:val="single"/>
        </w:rPr>
      </w:pPr>
      <w:r>
        <w:rPr>
          <w:rFonts w:ascii="Times New Roman" w:hAnsi="宋体" w:eastAsia="宋体"/>
          <w:b w:val="0"/>
          <w:bCs w:val="0"/>
          <w:sz w:val="21"/>
        </w:rPr>
        <w:t>单</w:t>
      </w:r>
      <w:r>
        <w:rPr>
          <w:rFonts w:hint="eastAsia" w:ascii="Times New Roman" w:hAnsi="宋体" w:eastAsia="宋体"/>
          <w:b w:val="0"/>
          <w:bCs w:val="0"/>
          <w:sz w:val="21"/>
        </w:rPr>
        <w:t xml:space="preserve">    </w:t>
      </w:r>
      <w:r>
        <w:rPr>
          <w:rFonts w:ascii="Times New Roman" w:hAnsi="宋体" w:eastAsia="宋体"/>
          <w:b w:val="0"/>
          <w:bCs w:val="0"/>
          <w:sz w:val="21"/>
        </w:rPr>
        <w:t>位：</w:t>
      </w:r>
      <w:r>
        <w:rPr>
          <w:rFonts w:ascii="Times New Roman" w:hAnsi="Times New Roman" w:eastAsia="宋体"/>
          <w:b w:val="0"/>
          <w:bCs w:val="0"/>
          <w:sz w:val="21"/>
        </w:rPr>
        <w:t xml:space="preserve"> </w:t>
      </w:r>
      <w:r>
        <w:rPr>
          <w:rFonts w:ascii="Times New Roman" w:hAnsi="Times New Roman" w:eastAsia="宋体"/>
          <w:b w:val="0"/>
          <w:bCs w:val="0"/>
          <w:sz w:val="21"/>
          <w:u w:val="single"/>
        </w:rPr>
        <w:t xml:space="preserve">                                </w:t>
      </w:r>
      <w:r>
        <w:rPr>
          <w:rFonts w:ascii="Times New Roman" w:hAnsi="宋体" w:eastAsia="宋体"/>
          <w:b w:val="0"/>
          <w:bCs w:val="0"/>
          <w:sz w:val="21"/>
        </w:rPr>
        <w:t>联</w:t>
      </w:r>
      <w:r>
        <w:rPr>
          <w:rFonts w:hint="eastAsia" w:ascii="Times New Roman" w:hAnsi="宋体" w:eastAsia="宋体"/>
          <w:b w:val="0"/>
          <w:bCs w:val="0"/>
          <w:sz w:val="21"/>
        </w:rPr>
        <w:t xml:space="preserve"> </w:t>
      </w:r>
      <w:r>
        <w:rPr>
          <w:rFonts w:ascii="Times New Roman" w:hAnsi="宋体" w:eastAsia="宋体"/>
          <w:b w:val="0"/>
          <w:bCs w:val="0"/>
          <w:sz w:val="21"/>
        </w:rPr>
        <w:t>系</w:t>
      </w:r>
      <w:r>
        <w:rPr>
          <w:rFonts w:hint="eastAsia" w:ascii="Times New Roman" w:hAnsi="宋体" w:eastAsia="宋体"/>
          <w:b w:val="0"/>
          <w:bCs w:val="0"/>
          <w:sz w:val="21"/>
        </w:rPr>
        <w:t xml:space="preserve"> </w:t>
      </w:r>
      <w:r>
        <w:rPr>
          <w:rFonts w:ascii="Times New Roman" w:hAnsi="宋体" w:eastAsia="宋体"/>
          <w:b w:val="0"/>
          <w:bCs w:val="0"/>
          <w:sz w:val="21"/>
        </w:rPr>
        <w:t>人：</w:t>
      </w:r>
      <w:r>
        <w:rPr>
          <w:rFonts w:ascii="Times New Roman" w:hAnsi="Times New Roman" w:eastAsia="宋体"/>
          <w:b w:val="0"/>
          <w:bCs w:val="0"/>
          <w:sz w:val="21"/>
          <w:u w:val="single"/>
        </w:rPr>
        <w:t xml:space="preserve">                   </w:t>
      </w:r>
    </w:p>
    <w:p>
      <w:pPr>
        <w:pStyle w:val="71"/>
        <w:ind w:firstLine="420" w:firstLineChars="200"/>
        <w:rPr>
          <w:rFonts w:ascii="Times New Roman" w:hAnsi="Times New Roman" w:eastAsia="宋体"/>
          <w:b w:val="0"/>
          <w:bCs w:val="0"/>
          <w:sz w:val="21"/>
          <w:u w:val="single"/>
        </w:rPr>
      </w:pPr>
      <w:r>
        <w:rPr>
          <w:rFonts w:ascii="Times New Roman" w:hAnsi="宋体" w:eastAsia="宋体"/>
          <w:b w:val="0"/>
          <w:bCs w:val="0"/>
          <w:sz w:val="21"/>
        </w:rPr>
        <w:t>地</w:t>
      </w:r>
      <w:r>
        <w:rPr>
          <w:rFonts w:hint="eastAsia" w:ascii="Times New Roman" w:hAnsi="宋体" w:eastAsia="宋体"/>
          <w:b w:val="0"/>
          <w:bCs w:val="0"/>
          <w:sz w:val="21"/>
        </w:rPr>
        <w:t xml:space="preserve">    </w:t>
      </w:r>
      <w:r>
        <w:rPr>
          <w:rFonts w:ascii="Times New Roman" w:hAnsi="宋体" w:eastAsia="宋体"/>
          <w:b w:val="0"/>
          <w:bCs w:val="0"/>
          <w:sz w:val="21"/>
        </w:rPr>
        <w:t>址：</w:t>
      </w:r>
      <w:r>
        <w:rPr>
          <w:rFonts w:ascii="Times New Roman" w:hAnsi="Times New Roman" w:eastAsia="宋体"/>
          <w:b w:val="0"/>
          <w:bCs w:val="0"/>
          <w:sz w:val="21"/>
          <w:u w:val="single"/>
        </w:rPr>
        <w:t xml:space="preserve">                                </w:t>
      </w:r>
      <w:r>
        <w:rPr>
          <w:rFonts w:ascii="Times New Roman" w:hAnsi="Times New Roman" w:eastAsia="宋体"/>
          <w:b w:val="0"/>
          <w:bCs w:val="0"/>
          <w:sz w:val="21"/>
        </w:rPr>
        <w:t xml:space="preserve"> </w:t>
      </w:r>
      <w:r>
        <w:rPr>
          <w:rFonts w:ascii="Times New Roman" w:hAnsi="宋体" w:eastAsia="宋体"/>
          <w:b w:val="0"/>
          <w:bCs w:val="0"/>
          <w:sz w:val="21"/>
        </w:rPr>
        <w:t>邮政编码：</w:t>
      </w:r>
      <w:r>
        <w:rPr>
          <w:rFonts w:ascii="Times New Roman" w:hAnsi="Times New Roman" w:eastAsia="宋体"/>
          <w:b w:val="0"/>
          <w:bCs w:val="0"/>
          <w:sz w:val="21"/>
          <w:u w:val="single"/>
        </w:rPr>
        <w:t xml:space="preserve">     </w:t>
      </w:r>
      <w:r>
        <w:rPr>
          <w:rFonts w:hint="eastAsia" w:ascii="Times New Roman" w:hAnsi="Times New Roman" w:eastAsia="宋体"/>
          <w:b w:val="0"/>
          <w:bCs w:val="0"/>
          <w:sz w:val="21"/>
          <w:u w:val="single"/>
        </w:rPr>
        <w:t xml:space="preserve">   </w:t>
      </w:r>
      <w:r>
        <w:rPr>
          <w:rFonts w:ascii="Times New Roman" w:hAnsi="Times New Roman" w:eastAsia="宋体"/>
          <w:b w:val="0"/>
          <w:bCs w:val="0"/>
          <w:sz w:val="21"/>
          <w:u w:val="single"/>
        </w:rPr>
        <w:t xml:space="preserve">           </w:t>
      </w:r>
    </w:p>
    <w:p>
      <w:pPr>
        <w:pStyle w:val="71"/>
        <w:ind w:firstLine="420" w:firstLineChars="200"/>
        <w:rPr>
          <w:rFonts w:ascii="Times New Roman" w:hAnsi="Times New Roman" w:eastAsia="宋体"/>
          <w:b w:val="0"/>
          <w:bCs w:val="0"/>
          <w:sz w:val="21"/>
          <w:u w:val="single"/>
        </w:rPr>
      </w:pPr>
      <w:r>
        <w:rPr>
          <w:rFonts w:ascii="Times New Roman" w:hAnsi="宋体" w:eastAsia="宋体"/>
          <w:b w:val="0"/>
          <w:bCs w:val="0"/>
          <w:sz w:val="21"/>
        </w:rPr>
        <w:t>联系电话：</w:t>
      </w:r>
      <w:r>
        <w:rPr>
          <w:rFonts w:ascii="Times New Roman" w:hAnsi="Times New Roman" w:eastAsia="宋体"/>
          <w:b w:val="0"/>
          <w:bCs w:val="0"/>
          <w:sz w:val="21"/>
          <w:u w:val="single"/>
        </w:rPr>
        <w:t xml:space="preserve">               </w:t>
      </w:r>
      <w:r>
        <w:rPr>
          <w:rFonts w:hint="eastAsia" w:ascii="Times New Roman" w:hAnsi="Times New Roman" w:eastAsia="宋体"/>
          <w:b w:val="0"/>
          <w:bCs w:val="0"/>
          <w:sz w:val="21"/>
          <w:u w:val="single"/>
        </w:rPr>
        <w:t xml:space="preserve">    </w:t>
      </w:r>
      <w:r>
        <w:rPr>
          <w:rFonts w:ascii="Times New Roman" w:hAnsi="Times New Roman" w:eastAsia="宋体"/>
          <w:b w:val="0"/>
          <w:bCs w:val="0"/>
          <w:sz w:val="21"/>
          <w:u w:val="single"/>
        </w:rPr>
        <w:t xml:space="preserve">             </w:t>
      </w:r>
      <w:r>
        <w:rPr>
          <w:rFonts w:ascii="Times New Roman" w:hAnsi="Times New Roman" w:eastAsia="宋体"/>
          <w:b w:val="0"/>
          <w:bCs w:val="0"/>
          <w:sz w:val="21"/>
        </w:rPr>
        <w:t xml:space="preserve"> </w:t>
      </w:r>
      <w:r>
        <w:rPr>
          <w:rFonts w:ascii="Times New Roman" w:hAnsi="宋体" w:eastAsia="宋体"/>
          <w:b w:val="0"/>
          <w:bCs w:val="0"/>
          <w:sz w:val="21"/>
        </w:rPr>
        <w:t>传</w:t>
      </w:r>
      <w:r>
        <w:rPr>
          <w:rFonts w:hint="eastAsia" w:ascii="Times New Roman" w:hAnsi="宋体" w:eastAsia="宋体"/>
          <w:b w:val="0"/>
          <w:bCs w:val="0"/>
          <w:sz w:val="21"/>
        </w:rPr>
        <w:t xml:space="preserve">    </w:t>
      </w:r>
      <w:r>
        <w:rPr>
          <w:rFonts w:ascii="Times New Roman" w:hAnsi="宋体" w:eastAsia="宋体"/>
          <w:b w:val="0"/>
          <w:bCs w:val="0"/>
          <w:sz w:val="21"/>
        </w:rPr>
        <w:t>真：</w:t>
      </w:r>
      <w:r>
        <w:rPr>
          <w:rFonts w:ascii="Times New Roman" w:hAnsi="Times New Roman" w:eastAsia="宋体"/>
          <w:b w:val="0"/>
          <w:bCs w:val="0"/>
          <w:sz w:val="21"/>
          <w:u w:val="single"/>
        </w:rPr>
        <w:t xml:space="preserve">                   </w:t>
      </w:r>
    </w:p>
    <w:p>
      <w:pPr>
        <w:pStyle w:val="71"/>
        <w:ind w:firstLine="420" w:firstLineChars="200"/>
        <w:rPr>
          <w:rFonts w:ascii="Times New Roman" w:hAnsi="Times New Roman" w:eastAsia="宋体"/>
          <w:b w:val="0"/>
          <w:bCs w:val="0"/>
          <w:sz w:val="21"/>
        </w:rPr>
      </w:pPr>
      <w:r>
        <w:rPr>
          <w:rFonts w:hint="eastAsia" w:ascii="Times New Roman" w:hAnsi="宋体" w:eastAsia="宋体"/>
          <w:b w:val="0"/>
          <w:bCs w:val="0"/>
          <w:sz w:val="21"/>
        </w:rPr>
        <w:t>供应商名称</w:t>
      </w:r>
      <w:r>
        <w:rPr>
          <w:rFonts w:ascii="Times New Roman" w:hAnsi="宋体" w:eastAsia="宋体"/>
          <w:b w:val="0"/>
          <w:bCs w:val="0"/>
          <w:sz w:val="21"/>
        </w:rPr>
        <w:t>：（单位盖章）</w:t>
      </w:r>
    </w:p>
    <w:p>
      <w:pPr>
        <w:ind w:firstLine="420" w:firstLineChars="200"/>
        <w:rPr>
          <w:b w:val="0"/>
          <w:bCs w:val="0"/>
        </w:rPr>
      </w:pPr>
      <w:r>
        <w:rPr>
          <w:b w:val="0"/>
          <w:bCs w:val="0"/>
        </w:rPr>
        <w:t>单位法定代表人或代理人：（签字或</w:t>
      </w:r>
      <w:r>
        <w:rPr>
          <w:rFonts w:hint="eastAsia"/>
          <w:b w:val="0"/>
          <w:bCs w:val="0"/>
        </w:rPr>
        <w:t>签章</w:t>
      </w:r>
      <w:r>
        <w:rPr>
          <w:b w:val="0"/>
          <w:bCs w:val="0"/>
        </w:rPr>
        <w:t>）</w:t>
      </w:r>
      <w:r>
        <w:rPr>
          <w:rFonts w:hint="eastAsia"/>
          <w:b w:val="0"/>
          <w:bCs w:val="0"/>
        </w:rPr>
        <w:t xml:space="preserve">               </w:t>
      </w:r>
    </w:p>
    <w:p>
      <w:pPr>
        <w:ind w:firstLine="420" w:firstLineChars="200"/>
        <w:rPr>
          <w:b w:val="0"/>
          <w:bCs w:val="0"/>
        </w:rPr>
      </w:pPr>
      <w:r>
        <w:rPr>
          <w:b w:val="0"/>
          <w:bCs w:val="0"/>
        </w:rPr>
        <w:t>年     月     日</w:t>
      </w:r>
    </w:p>
    <w:p>
      <w:pPr>
        <w:ind w:firstLine="422"/>
        <w:rPr>
          <w:b w:val="0"/>
          <w:bCs w:val="0"/>
          <w:lang w:val="zh-CN"/>
        </w:rPr>
      </w:pPr>
    </w:p>
    <w:p>
      <w:pPr>
        <w:ind w:firstLine="422"/>
        <w:rPr>
          <w:b w:val="0"/>
          <w:bCs w:val="0"/>
          <w:lang w:val="zh-CN"/>
        </w:rPr>
      </w:pPr>
    </w:p>
    <w:p>
      <w:pPr>
        <w:ind w:firstLine="422"/>
        <w:rPr>
          <w:b w:val="0"/>
          <w:bCs w:val="0"/>
          <w:lang w:val="zh-CN"/>
        </w:rPr>
      </w:pPr>
    </w:p>
    <w:p>
      <w:pPr>
        <w:ind w:firstLine="422"/>
        <w:rPr>
          <w:b w:val="0"/>
          <w:bCs w:val="0"/>
          <w:lang w:val="zh-CN"/>
        </w:rPr>
      </w:pPr>
    </w:p>
    <w:p>
      <w:pPr>
        <w:ind w:firstLine="422"/>
        <w:rPr>
          <w:b w:val="0"/>
          <w:bCs w:val="0"/>
          <w:lang w:val="zh-CN"/>
        </w:rPr>
      </w:pPr>
    </w:p>
    <w:p>
      <w:pPr>
        <w:ind w:firstLine="422"/>
        <w:rPr>
          <w:b w:val="0"/>
          <w:bCs w:val="0"/>
          <w:lang w:val="zh-CN"/>
        </w:rPr>
      </w:pPr>
    </w:p>
    <w:p>
      <w:pPr>
        <w:ind w:firstLine="422"/>
        <w:rPr>
          <w:b w:val="0"/>
          <w:bCs w:val="0"/>
          <w:lang w:val="zh-CN"/>
        </w:rPr>
      </w:pPr>
    </w:p>
    <w:p>
      <w:pPr>
        <w:ind w:firstLine="422"/>
        <w:rPr>
          <w:b w:val="0"/>
          <w:bCs w:val="0"/>
          <w:lang w:val="zh-CN"/>
        </w:rPr>
      </w:pPr>
    </w:p>
    <w:p>
      <w:pPr>
        <w:ind w:firstLine="422"/>
        <w:rPr>
          <w:b w:val="0"/>
          <w:bCs w:val="0"/>
          <w:lang w:val="zh-CN"/>
        </w:rPr>
      </w:pPr>
    </w:p>
    <w:p>
      <w:pPr>
        <w:ind w:firstLine="422"/>
        <w:rPr>
          <w:b w:val="0"/>
          <w:bCs w:val="0"/>
          <w:lang w:val="zh-CN"/>
        </w:rPr>
      </w:pPr>
    </w:p>
    <w:p>
      <w:pPr>
        <w:ind w:firstLine="422"/>
        <w:rPr>
          <w:b w:val="0"/>
          <w:bCs w:val="0"/>
          <w:lang w:val="zh-CN"/>
        </w:rPr>
      </w:pPr>
    </w:p>
    <w:p>
      <w:pPr>
        <w:ind w:firstLine="422"/>
        <w:rPr>
          <w:b w:val="0"/>
          <w:bCs w:val="0"/>
          <w:lang w:val="zh-CN"/>
        </w:rPr>
      </w:pPr>
    </w:p>
    <w:p>
      <w:pPr>
        <w:ind w:firstLine="422"/>
        <w:rPr>
          <w:b w:val="0"/>
          <w:bCs w:val="0"/>
          <w:lang w:val="zh-CN"/>
        </w:rPr>
      </w:pPr>
    </w:p>
    <w:p>
      <w:pPr>
        <w:ind w:firstLine="422"/>
        <w:rPr>
          <w:b w:val="0"/>
          <w:bCs w:val="0"/>
          <w:lang w:val="zh-CN"/>
        </w:rPr>
      </w:pPr>
      <w:r>
        <w:rPr>
          <w:rFonts w:hint="eastAsia"/>
          <w:b w:val="0"/>
          <w:bCs w:val="0"/>
          <w:lang w:val="zh-CN"/>
        </w:rPr>
        <w:t>格式3：</w:t>
      </w:r>
    </w:p>
    <w:p>
      <w:pPr>
        <w:spacing w:line="360" w:lineRule="auto"/>
        <w:ind w:firstLine="643" w:firstLineChars="200"/>
        <w:jc w:val="center"/>
        <w:rPr>
          <w:rFonts w:eastAsia="黑体"/>
          <w:b w:val="0"/>
          <w:bCs w:val="0"/>
          <w:sz w:val="32"/>
          <w:szCs w:val="32"/>
        </w:rPr>
      </w:pPr>
      <w:r>
        <w:rPr>
          <w:rFonts w:hint="eastAsia" w:eastAsia="黑体"/>
          <w:sz w:val="32"/>
          <w:szCs w:val="32"/>
        </w:rPr>
        <w:t>供应商关于资格的声明函</w:t>
      </w:r>
    </w:p>
    <w:p>
      <w:pPr>
        <w:spacing w:line="360" w:lineRule="auto"/>
      </w:pPr>
    </w:p>
    <w:p>
      <w:pPr>
        <w:spacing w:line="360" w:lineRule="auto"/>
        <w:ind w:firstLine="420" w:firstLineChars="200"/>
        <w:rPr>
          <w:b w:val="0"/>
          <w:bCs w:val="0"/>
        </w:rPr>
      </w:pPr>
      <w:r>
        <w:rPr>
          <w:rFonts w:hint="eastAsia"/>
          <w:b w:val="0"/>
          <w:bCs w:val="0"/>
        </w:rPr>
        <w:t>日</w:t>
      </w:r>
      <w:r>
        <w:rPr>
          <w:b w:val="0"/>
          <w:bCs w:val="0"/>
        </w:rPr>
        <w:t xml:space="preserve">    </w:t>
      </w:r>
      <w:r>
        <w:rPr>
          <w:rFonts w:hint="eastAsia"/>
          <w:b w:val="0"/>
          <w:bCs w:val="0"/>
        </w:rPr>
        <w:t>期：</w:t>
      </w:r>
    </w:p>
    <w:p>
      <w:pPr>
        <w:spacing w:line="360" w:lineRule="auto"/>
        <w:ind w:firstLine="420" w:firstLineChars="200"/>
        <w:rPr>
          <w:b w:val="0"/>
          <w:bCs w:val="0"/>
        </w:rPr>
      </w:pPr>
      <w:r>
        <w:rPr>
          <w:rFonts w:hint="eastAsia"/>
          <w:b w:val="0"/>
          <w:bCs w:val="0"/>
          <w:u w:val="single"/>
        </w:rPr>
        <w:t>南京大学医学院附属苏州医院（苏州科技城医院）</w:t>
      </w:r>
      <w:r>
        <w:rPr>
          <w:rFonts w:hint="eastAsia"/>
          <w:b w:val="0"/>
          <w:bCs w:val="0"/>
        </w:rPr>
        <w:t>：</w:t>
      </w:r>
    </w:p>
    <w:p>
      <w:pPr>
        <w:spacing w:line="360" w:lineRule="auto"/>
        <w:ind w:firstLine="420" w:firstLineChars="200"/>
        <w:rPr>
          <w:b w:val="0"/>
          <w:bCs w:val="0"/>
        </w:rPr>
      </w:pPr>
      <w:r>
        <w:rPr>
          <w:rFonts w:hint="eastAsia"/>
          <w:b w:val="0"/>
          <w:bCs w:val="0"/>
        </w:rPr>
        <w:t>我公司愿参加本次</w:t>
      </w:r>
      <w:r>
        <w:rPr>
          <w:b w:val="0"/>
          <w:bCs w:val="0"/>
          <w:u w:val="single"/>
        </w:rPr>
        <w:t xml:space="preserve">                    </w:t>
      </w:r>
      <w:r>
        <w:rPr>
          <w:rFonts w:hint="eastAsia"/>
          <w:b w:val="0"/>
          <w:bCs w:val="0"/>
        </w:rPr>
        <w:t>院内论证活动。我公司在论证响应文件中所有关于论证资格的文件，证明与陈述均是真实的、准确的。若有违背，我公司愿意承担由此而产生的一切后果。</w:t>
      </w:r>
    </w:p>
    <w:p>
      <w:pPr>
        <w:spacing w:line="360" w:lineRule="auto"/>
        <w:ind w:firstLine="420" w:firstLineChars="200"/>
        <w:rPr>
          <w:b w:val="0"/>
          <w:bCs w:val="0"/>
        </w:rPr>
      </w:pPr>
      <w:r>
        <w:rPr>
          <w:b w:val="0"/>
          <w:bCs w:val="0"/>
        </w:rPr>
        <w:t xml:space="preserve">                                </w:t>
      </w:r>
    </w:p>
    <w:p>
      <w:pPr>
        <w:spacing w:line="360" w:lineRule="auto"/>
        <w:ind w:firstLine="420" w:firstLineChars="200"/>
        <w:rPr>
          <w:b w:val="0"/>
          <w:bCs w:val="0"/>
        </w:rPr>
      </w:pPr>
    </w:p>
    <w:p>
      <w:pPr>
        <w:spacing w:line="360" w:lineRule="auto"/>
        <w:ind w:firstLine="420" w:firstLineChars="200"/>
        <w:rPr>
          <w:b w:val="0"/>
          <w:bCs w:val="0"/>
        </w:rPr>
      </w:pPr>
    </w:p>
    <w:p>
      <w:pPr>
        <w:spacing w:line="360" w:lineRule="auto"/>
        <w:ind w:firstLine="420" w:firstLineChars="200"/>
        <w:rPr>
          <w:b w:val="0"/>
          <w:bCs w:val="0"/>
        </w:rPr>
      </w:pPr>
      <w:r>
        <w:rPr>
          <w:rFonts w:hint="eastAsia"/>
          <w:b w:val="0"/>
          <w:bCs w:val="0"/>
        </w:rPr>
        <w:t>论证代表签字：</w:t>
      </w:r>
    </w:p>
    <w:p>
      <w:pPr>
        <w:spacing w:line="360" w:lineRule="auto"/>
        <w:ind w:firstLine="420" w:firstLineChars="200"/>
        <w:rPr>
          <w:b w:val="0"/>
          <w:bCs w:val="0"/>
        </w:rPr>
      </w:pPr>
    </w:p>
    <w:p>
      <w:pPr>
        <w:spacing w:line="360" w:lineRule="auto"/>
        <w:ind w:firstLine="420" w:firstLineChars="200"/>
        <w:rPr>
          <w:b w:val="0"/>
          <w:bCs w:val="0"/>
        </w:rPr>
      </w:pPr>
      <w:r>
        <w:rPr>
          <w:rFonts w:hint="eastAsia"/>
          <w:b w:val="0"/>
          <w:bCs w:val="0"/>
        </w:rPr>
        <w:t>论证供应商公章：</w:t>
      </w:r>
    </w:p>
    <w:p>
      <w:pPr>
        <w:ind w:firstLine="422"/>
        <w:rPr>
          <w:b w:val="0"/>
          <w:bCs w:val="0"/>
        </w:rPr>
      </w:pPr>
      <w:r>
        <w:rPr>
          <w:b w:val="0"/>
          <w:bCs w:val="0"/>
        </w:rPr>
        <w:br w:type="page"/>
      </w:r>
      <w:r>
        <w:rPr>
          <w:rFonts w:hint="eastAsia"/>
          <w:b w:val="0"/>
          <w:bCs w:val="0"/>
        </w:rPr>
        <w:t>格式4：</w:t>
      </w:r>
    </w:p>
    <w:p>
      <w:pPr>
        <w:spacing w:line="360" w:lineRule="auto"/>
        <w:ind w:firstLine="643" w:firstLineChars="200"/>
        <w:jc w:val="center"/>
        <w:rPr>
          <w:rFonts w:eastAsia="黑体"/>
          <w:b w:val="0"/>
          <w:bCs w:val="0"/>
          <w:sz w:val="32"/>
          <w:szCs w:val="32"/>
        </w:rPr>
      </w:pPr>
      <w:r>
        <w:rPr>
          <w:rFonts w:hint="eastAsia" w:eastAsia="黑体"/>
          <w:sz w:val="32"/>
          <w:szCs w:val="32"/>
        </w:rPr>
        <w:t>法人授权委托书</w:t>
      </w:r>
    </w:p>
    <w:p>
      <w:pPr>
        <w:spacing w:line="480" w:lineRule="auto"/>
        <w:ind w:firstLine="420" w:firstLineChars="200"/>
        <w:rPr>
          <w:b w:val="0"/>
          <w:bCs w:val="0"/>
        </w:rPr>
      </w:pPr>
      <w:r>
        <w:rPr>
          <w:rFonts w:hint="eastAsia"/>
          <w:b w:val="0"/>
          <w:bCs w:val="0"/>
        </w:rPr>
        <w:t>日</w:t>
      </w:r>
      <w:r>
        <w:rPr>
          <w:b w:val="0"/>
          <w:bCs w:val="0"/>
        </w:rPr>
        <w:t xml:space="preserve">    </w:t>
      </w:r>
      <w:r>
        <w:rPr>
          <w:rFonts w:hint="eastAsia"/>
          <w:b w:val="0"/>
          <w:bCs w:val="0"/>
        </w:rPr>
        <w:t>期：</w:t>
      </w:r>
    </w:p>
    <w:p>
      <w:pPr>
        <w:spacing w:line="480" w:lineRule="auto"/>
        <w:ind w:firstLine="422"/>
        <w:rPr>
          <w:b w:val="0"/>
          <w:bCs w:val="0"/>
        </w:rPr>
      </w:pPr>
      <w:r>
        <w:rPr>
          <w:rFonts w:hint="eastAsia"/>
          <w:b w:val="0"/>
          <w:bCs w:val="0"/>
          <w:u w:val="single"/>
        </w:rPr>
        <w:t>南京大学医学院附属苏州医院（苏州科技城医院）</w:t>
      </w:r>
      <w:r>
        <w:rPr>
          <w:rFonts w:hint="eastAsia"/>
          <w:b w:val="0"/>
          <w:bCs w:val="0"/>
        </w:rPr>
        <w:t>：</w:t>
      </w:r>
    </w:p>
    <w:p>
      <w:pPr>
        <w:spacing w:line="480" w:lineRule="auto"/>
        <w:ind w:firstLine="420" w:firstLineChars="200"/>
        <w:rPr>
          <w:b w:val="0"/>
          <w:bCs w:val="0"/>
        </w:rPr>
      </w:pPr>
      <w:r>
        <w:rPr>
          <w:rFonts w:hint="eastAsia"/>
          <w:b w:val="0"/>
          <w:bCs w:val="0"/>
          <w:u w:val="single"/>
        </w:rPr>
        <w:t xml:space="preserve">                                           </w:t>
      </w:r>
      <w:r>
        <w:rPr>
          <w:rFonts w:hint="eastAsia"/>
          <w:b w:val="0"/>
          <w:bCs w:val="0"/>
        </w:rPr>
        <w:t xml:space="preserve">  系中华人民共和国合法企业，法定地址：</w:t>
      </w:r>
      <w:r>
        <w:rPr>
          <w:rFonts w:hint="eastAsia"/>
          <w:b w:val="0"/>
          <w:bCs w:val="0"/>
          <w:u w:val="single"/>
        </w:rPr>
        <w:t xml:space="preserve">                     </w:t>
      </w:r>
      <w:r>
        <w:rPr>
          <w:rFonts w:hint="eastAsia"/>
          <w:b w:val="0"/>
          <w:bCs w:val="0"/>
        </w:rPr>
        <w:t xml:space="preserve"> ，特授权</w:t>
      </w:r>
      <w:r>
        <w:rPr>
          <w:rFonts w:hint="eastAsia"/>
          <w:b w:val="0"/>
          <w:bCs w:val="0"/>
          <w:u w:val="single"/>
        </w:rPr>
        <w:t xml:space="preserve">         </w:t>
      </w:r>
      <w:r>
        <w:rPr>
          <w:rFonts w:hint="eastAsia"/>
          <w:b w:val="0"/>
          <w:bCs w:val="0"/>
        </w:rPr>
        <w:t>代表我公司全权办理针对上述项目的院内论证，参与论证具体工作，并签署全部有关的文件、协议及合同。我公司对被授权人签名的所有文件负全部责任。在撤销授权的书面通知以前，本授权书一直有效。被授权人签署的所有文件（在授权书有效期内签署的）不因授权的撤销而失效，本授权书自院内论证开始至完毕止。</w:t>
      </w:r>
    </w:p>
    <w:p>
      <w:pPr>
        <w:spacing w:line="480" w:lineRule="auto"/>
        <w:ind w:firstLine="420" w:firstLineChars="200"/>
        <w:rPr>
          <w:b w:val="0"/>
          <w:bCs w:val="0"/>
        </w:rPr>
      </w:pPr>
    </w:p>
    <w:p>
      <w:pPr>
        <w:spacing w:line="480" w:lineRule="auto"/>
        <w:ind w:firstLine="420" w:firstLineChars="200"/>
        <w:rPr>
          <w:b w:val="0"/>
          <w:bCs w:val="0"/>
        </w:rPr>
      </w:pPr>
      <w:r>
        <w:rPr>
          <w:rFonts w:hint="eastAsia"/>
          <w:b w:val="0"/>
          <w:bCs w:val="0"/>
        </w:rPr>
        <w:t>代理人签名：</w:t>
      </w:r>
      <w:r>
        <w:rPr>
          <w:b w:val="0"/>
          <w:bCs w:val="0"/>
        </w:rPr>
        <w:t xml:space="preserve">                    </w:t>
      </w:r>
      <w:r>
        <w:rPr>
          <w:rFonts w:hint="eastAsia"/>
          <w:b w:val="0"/>
          <w:bCs w:val="0"/>
        </w:rPr>
        <w:t xml:space="preserve">    法定代表人（签字或签章）：</w:t>
      </w:r>
    </w:p>
    <w:p>
      <w:pPr>
        <w:spacing w:line="480" w:lineRule="auto"/>
        <w:ind w:firstLine="420" w:firstLineChars="200"/>
        <w:rPr>
          <w:b w:val="0"/>
          <w:bCs w:val="0"/>
        </w:rPr>
      </w:pPr>
      <w:r>
        <w:rPr>
          <w:rFonts w:hint="eastAsia"/>
          <w:b w:val="0"/>
          <w:bCs w:val="0"/>
        </w:rPr>
        <w:t>职务：</w:t>
      </w:r>
      <w:r>
        <w:rPr>
          <w:b w:val="0"/>
          <w:bCs w:val="0"/>
        </w:rPr>
        <w:t xml:space="preserve">                 </w:t>
      </w:r>
    </w:p>
    <w:p>
      <w:pPr>
        <w:spacing w:line="480" w:lineRule="auto"/>
        <w:ind w:firstLine="420" w:firstLineChars="200"/>
        <w:rPr>
          <w:b w:val="0"/>
          <w:bCs w:val="0"/>
        </w:rPr>
      </w:pPr>
      <w:r>
        <w:rPr>
          <w:rFonts w:hint="eastAsia"/>
          <w:b w:val="0"/>
          <w:bCs w:val="0"/>
        </w:rPr>
        <w:t>联系电话：</w:t>
      </w:r>
      <w:r>
        <w:rPr>
          <w:b w:val="0"/>
          <w:bCs w:val="0"/>
        </w:rPr>
        <w:t xml:space="preserve">                      </w:t>
      </w:r>
      <w:r>
        <w:rPr>
          <w:rFonts w:hint="eastAsia"/>
          <w:b w:val="0"/>
          <w:bCs w:val="0"/>
        </w:rPr>
        <w:t xml:space="preserve">      投标人公章：</w:t>
      </w:r>
    </w:p>
    <w:p>
      <w:pPr>
        <w:ind w:firstLine="422"/>
        <w:rPr>
          <w:b w:val="0"/>
          <w:bCs w:val="0"/>
        </w:rPr>
      </w:pPr>
    </w:p>
    <w:p>
      <w:pPr>
        <w:ind w:firstLine="422"/>
        <w:rPr>
          <w:b w:val="0"/>
          <w:bCs w:val="0"/>
        </w:rPr>
      </w:pPr>
    </w:p>
    <w:p>
      <w:pPr>
        <w:ind w:firstLine="422"/>
        <w:rPr>
          <w:b w:val="0"/>
          <w:bCs w:val="0"/>
        </w:rPr>
      </w:pPr>
    </w:p>
    <w:p>
      <w:pPr>
        <w:ind w:firstLine="422"/>
        <w:rPr>
          <w:b w:val="0"/>
          <w:bCs w:val="0"/>
        </w:rPr>
      </w:pPr>
    </w:p>
    <w:p>
      <w:pPr>
        <w:ind w:firstLine="422"/>
        <w:rPr>
          <w:b w:val="0"/>
          <w:bCs w:val="0"/>
        </w:rPr>
      </w:pPr>
    </w:p>
    <w:p>
      <w:pPr>
        <w:ind w:firstLine="422"/>
        <w:rPr>
          <w:b w:val="0"/>
          <w:bCs w:val="0"/>
        </w:rPr>
      </w:pPr>
    </w:p>
    <w:p>
      <w:pPr>
        <w:ind w:firstLine="422"/>
        <w:rPr>
          <w:b w:val="0"/>
          <w:bCs w:val="0"/>
        </w:rPr>
      </w:pPr>
    </w:p>
    <w:p>
      <w:pPr>
        <w:ind w:firstLine="422"/>
        <w:rPr>
          <w:b w:val="0"/>
          <w:bCs w:val="0"/>
        </w:rPr>
      </w:pPr>
    </w:p>
    <w:p>
      <w:pPr>
        <w:ind w:firstLine="422"/>
        <w:rPr>
          <w:b w:val="0"/>
          <w:bCs w:val="0"/>
        </w:rPr>
      </w:pPr>
    </w:p>
    <w:p>
      <w:pPr>
        <w:ind w:firstLine="422"/>
        <w:rPr>
          <w:b w:val="0"/>
          <w:bCs w:val="0"/>
        </w:rPr>
      </w:pPr>
    </w:p>
    <w:p>
      <w:pPr>
        <w:pStyle w:val="2"/>
      </w:pPr>
    </w:p>
    <w:p>
      <w:pPr>
        <w:pStyle w:val="2"/>
      </w:pPr>
    </w:p>
    <w:p>
      <w:pPr>
        <w:pStyle w:val="2"/>
        <w:rPr>
          <w:rFonts w:hint="eastAsia"/>
        </w:rPr>
      </w:pPr>
    </w:p>
    <w:p>
      <w:pPr>
        <w:ind w:firstLine="422"/>
        <w:rPr>
          <w:b w:val="0"/>
          <w:bCs w:val="0"/>
        </w:rPr>
      </w:pPr>
      <w:r>
        <w:rPr>
          <w:rFonts w:hint="eastAsia"/>
          <w:b w:val="0"/>
          <w:bCs w:val="0"/>
        </w:rPr>
        <w:t>格式5：</w:t>
      </w:r>
    </w:p>
    <w:p>
      <w:pPr>
        <w:spacing w:line="360" w:lineRule="auto"/>
        <w:ind w:firstLine="643" w:firstLineChars="200"/>
        <w:jc w:val="center"/>
        <w:rPr>
          <w:rFonts w:eastAsia="黑体"/>
          <w:sz w:val="32"/>
          <w:szCs w:val="32"/>
        </w:rPr>
      </w:pPr>
      <w:r>
        <w:rPr>
          <w:rFonts w:hint="eastAsia" w:eastAsia="黑体"/>
          <w:sz w:val="32"/>
          <w:szCs w:val="32"/>
        </w:rPr>
        <w:t>供应商情况表</w:t>
      </w:r>
    </w:p>
    <w:p>
      <w:pPr>
        <w:ind w:firstLine="422"/>
        <w:rPr>
          <w:b w:val="0"/>
          <w:bCs w:val="0"/>
        </w:rPr>
      </w:pPr>
      <w:r>
        <w:rPr>
          <w:b w:val="0"/>
          <w:bCs w:val="0"/>
        </w:rPr>
        <w:t xml:space="preserve">                    </w:t>
      </w:r>
    </w:p>
    <w:p>
      <w:pPr>
        <w:ind w:firstLine="422"/>
        <w:jc w:val="right"/>
        <w:rPr>
          <w:b w:val="0"/>
          <w:bCs w:val="0"/>
        </w:rPr>
      </w:pPr>
      <w:r>
        <w:rPr>
          <w:rFonts w:hint="eastAsia"/>
          <w:b w:val="0"/>
          <w:bCs w:val="0"/>
        </w:rPr>
        <w:t>年</w:t>
      </w:r>
      <w:r>
        <w:rPr>
          <w:b w:val="0"/>
          <w:bCs w:val="0"/>
        </w:rPr>
        <w:t xml:space="preserve">    </w:t>
      </w:r>
      <w:r>
        <w:rPr>
          <w:rFonts w:hint="eastAsia"/>
          <w:b w:val="0"/>
          <w:bCs w:val="0"/>
        </w:rPr>
        <w:t>月</w:t>
      </w:r>
      <w:r>
        <w:rPr>
          <w:b w:val="0"/>
          <w:bCs w:val="0"/>
        </w:rPr>
        <w:t xml:space="preserve">    </w:t>
      </w:r>
      <w:r>
        <w:rPr>
          <w:rFonts w:hint="eastAsia"/>
          <w:b w:val="0"/>
          <w:bCs w:val="0"/>
        </w:rPr>
        <w:t>日</w:t>
      </w:r>
    </w:p>
    <w:tbl>
      <w:tblPr>
        <w:tblStyle w:val="26"/>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1497"/>
        <w:gridCol w:w="1293"/>
        <w:gridCol w:w="570"/>
        <w:gridCol w:w="746"/>
        <w:gridCol w:w="1384"/>
        <w:gridCol w:w="611"/>
        <w:gridCol w:w="245"/>
        <w:gridCol w:w="14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rPr>
                <w:b w:val="0"/>
                <w:bCs w:val="0"/>
              </w:rPr>
            </w:pPr>
            <w:r>
              <w:rPr>
                <w:rFonts w:hint="eastAsia"/>
                <w:b w:val="0"/>
                <w:bCs w:val="0"/>
              </w:rPr>
              <w:t>单位名称（盖章）</w:t>
            </w:r>
          </w:p>
        </w:tc>
        <w:tc>
          <w:tcPr>
            <w:tcW w:w="1293" w:type="dxa"/>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rPr>
                <w:b w:val="0"/>
                <w:bCs w:val="0"/>
              </w:rPr>
            </w:pPr>
            <w:r>
              <w:rPr>
                <w:rFonts w:hint="eastAsia"/>
                <w:b w:val="0"/>
                <w:bCs w:val="0"/>
              </w:rPr>
              <w:t>注册号</w:t>
            </w:r>
          </w:p>
        </w:tc>
        <w:tc>
          <w:tcPr>
            <w:tcW w:w="1384" w:type="dxa"/>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856" w:type="dxa"/>
            <w:gridSpan w:val="2"/>
            <w:tcBorders>
              <w:top w:val="single" w:color="auto" w:sz="4" w:space="0"/>
              <w:left w:val="single" w:color="auto" w:sz="4" w:space="0"/>
              <w:bottom w:val="single" w:color="auto" w:sz="4" w:space="0"/>
              <w:right w:val="single" w:color="auto" w:sz="4" w:space="0"/>
            </w:tcBorders>
            <w:vAlign w:val="center"/>
          </w:tcPr>
          <w:p>
            <w:pPr>
              <w:rPr>
                <w:b w:val="0"/>
                <w:bCs w:val="0"/>
              </w:rPr>
            </w:pPr>
            <w:r>
              <w:rPr>
                <w:rFonts w:hint="eastAsia"/>
                <w:b w:val="0"/>
                <w:bCs w:val="0"/>
              </w:rPr>
              <w:t>电话</w:t>
            </w:r>
          </w:p>
        </w:tc>
        <w:tc>
          <w:tcPr>
            <w:tcW w:w="1484" w:type="dxa"/>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rPr>
                <w:b w:val="0"/>
                <w:bCs w:val="0"/>
              </w:rPr>
            </w:pPr>
            <w:r>
              <w:rPr>
                <w:rFonts w:hint="eastAsia"/>
                <w:b w:val="0"/>
                <w:bCs w:val="0"/>
              </w:rPr>
              <w:t>企业地址</w:t>
            </w:r>
          </w:p>
        </w:tc>
        <w:tc>
          <w:tcPr>
            <w:tcW w:w="1293" w:type="dxa"/>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rPr>
                <w:b w:val="0"/>
                <w:bCs w:val="0"/>
              </w:rPr>
            </w:pPr>
            <w:r>
              <w:rPr>
                <w:rFonts w:hint="eastAsia"/>
                <w:b w:val="0"/>
                <w:bCs w:val="0"/>
              </w:rPr>
              <w:t>注册资金</w:t>
            </w:r>
          </w:p>
        </w:tc>
        <w:tc>
          <w:tcPr>
            <w:tcW w:w="1384" w:type="dxa"/>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856" w:type="dxa"/>
            <w:gridSpan w:val="2"/>
            <w:tcBorders>
              <w:top w:val="single" w:color="auto" w:sz="4" w:space="0"/>
              <w:left w:val="single" w:color="auto" w:sz="4" w:space="0"/>
              <w:bottom w:val="single" w:color="auto" w:sz="4" w:space="0"/>
              <w:right w:val="single" w:color="auto" w:sz="4" w:space="0"/>
            </w:tcBorders>
            <w:vAlign w:val="center"/>
          </w:tcPr>
          <w:p>
            <w:pPr>
              <w:rPr>
                <w:b w:val="0"/>
                <w:bCs w:val="0"/>
              </w:rPr>
            </w:pPr>
            <w:r>
              <w:rPr>
                <w:rFonts w:hint="eastAsia"/>
                <w:b w:val="0"/>
                <w:bCs w:val="0"/>
              </w:rPr>
              <w:t>传真</w:t>
            </w:r>
          </w:p>
        </w:tc>
        <w:tc>
          <w:tcPr>
            <w:tcW w:w="1484" w:type="dxa"/>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rPr>
                <w:b w:val="0"/>
                <w:bCs w:val="0"/>
              </w:rPr>
            </w:pPr>
            <w:r>
              <w:rPr>
                <w:rFonts w:hint="eastAsia"/>
                <w:b w:val="0"/>
                <w:bCs w:val="0"/>
              </w:rPr>
              <w:t>一、单位简历及机构</w:t>
            </w:r>
          </w:p>
        </w:tc>
        <w:tc>
          <w:tcPr>
            <w:tcW w:w="6333" w:type="dxa"/>
            <w:gridSpan w:val="7"/>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rPr>
                <w:b w:val="0"/>
                <w:bCs w:val="0"/>
              </w:rPr>
            </w:pPr>
            <w:r>
              <w:rPr>
                <w:rFonts w:hint="eastAsia"/>
                <w:b w:val="0"/>
                <w:bCs w:val="0"/>
              </w:rPr>
              <w:t>二、单位优势及特长</w:t>
            </w:r>
          </w:p>
        </w:tc>
        <w:tc>
          <w:tcPr>
            <w:tcW w:w="6333" w:type="dxa"/>
            <w:gridSpan w:val="7"/>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9"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pPr>
              <w:rPr>
                <w:b w:val="0"/>
                <w:bCs w:val="0"/>
              </w:rPr>
            </w:pPr>
            <w:r>
              <w:rPr>
                <w:rFonts w:hint="eastAsia"/>
                <w:b w:val="0"/>
                <w:bCs w:val="0"/>
              </w:rPr>
              <w:t>三、</w:t>
            </w:r>
          </w:p>
          <w:p>
            <w:pPr>
              <w:rPr>
                <w:b w:val="0"/>
                <w:bCs w:val="0"/>
              </w:rPr>
            </w:pPr>
            <w:r>
              <w:rPr>
                <w:rFonts w:hint="eastAsia"/>
                <w:b w:val="0"/>
                <w:bCs w:val="0"/>
              </w:rPr>
              <w:t>单</w:t>
            </w:r>
          </w:p>
          <w:p>
            <w:pPr>
              <w:rPr>
                <w:b w:val="0"/>
                <w:bCs w:val="0"/>
              </w:rPr>
            </w:pPr>
            <w:r>
              <w:rPr>
                <w:rFonts w:hint="eastAsia"/>
                <w:b w:val="0"/>
                <w:bCs w:val="0"/>
              </w:rPr>
              <w:t>位</w:t>
            </w:r>
          </w:p>
          <w:p>
            <w:pPr>
              <w:rPr>
                <w:b w:val="0"/>
                <w:bCs w:val="0"/>
              </w:rPr>
            </w:pPr>
            <w:r>
              <w:rPr>
                <w:rFonts w:hint="eastAsia"/>
                <w:b w:val="0"/>
                <w:bCs w:val="0"/>
              </w:rPr>
              <w:t>概</w:t>
            </w:r>
          </w:p>
          <w:p>
            <w:pPr>
              <w:rPr>
                <w:b w:val="0"/>
                <w:bCs w:val="0"/>
              </w:rPr>
            </w:pPr>
            <w:r>
              <w:rPr>
                <w:rFonts w:hint="eastAsia"/>
                <w:b w:val="0"/>
                <w:bCs w:val="0"/>
              </w:rPr>
              <w:t>况</w:t>
            </w:r>
          </w:p>
        </w:tc>
        <w:tc>
          <w:tcPr>
            <w:tcW w:w="1497" w:type="dxa"/>
            <w:tcBorders>
              <w:top w:val="single" w:color="auto" w:sz="4" w:space="0"/>
              <w:left w:val="single" w:color="auto" w:sz="4" w:space="0"/>
              <w:bottom w:val="single" w:color="auto" w:sz="4" w:space="0"/>
              <w:right w:val="single" w:color="auto" w:sz="4" w:space="0"/>
            </w:tcBorders>
            <w:vAlign w:val="center"/>
          </w:tcPr>
          <w:p>
            <w:pPr>
              <w:rPr>
                <w:b w:val="0"/>
                <w:bCs w:val="0"/>
              </w:rPr>
            </w:pPr>
            <w:r>
              <w:rPr>
                <w:rFonts w:hint="eastAsia"/>
                <w:b w:val="0"/>
                <w:bCs w:val="0"/>
              </w:rPr>
              <w:t>职工总数</w:t>
            </w:r>
          </w:p>
        </w:tc>
        <w:tc>
          <w:tcPr>
            <w:tcW w:w="1863" w:type="dxa"/>
            <w:gridSpan w:val="2"/>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2741" w:type="dxa"/>
            <w:gridSpan w:val="3"/>
            <w:tcBorders>
              <w:top w:val="single" w:color="auto" w:sz="4" w:space="0"/>
              <w:left w:val="single" w:color="auto" w:sz="4" w:space="0"/>
              <w:bottom w:val="single" w:color="auto" w:sz="4" w:space="0"/>
              <w:right w:val="single" w:color="auto" w:sz="4" w:space="0"/>
            </w:tcBorders>
            <w:vAlign w:val="center"/>
          </w:tcPr>
          <w:p>
            <w:pPr>
              <w:rPr>
                <w:b w:val="0"/>
                <w:bCs w:val="0"/>
              </w:rPr>
            </w:pPr>
            <w:r>
              <w:rPr>
                <w:rFonts w:hint="eastAsia"/>
                <w:b w:val="0"/>
                <w:bCs w:val="0"/>
              </w:rPr>
              <w:t>其中：中级职称人员</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7830" w:type="dxa"/>
            <w:gridSpan w:val="8"/>
            <w:tcBorders>
              <w:top w:val="single" w:color="auto" w:sz="4" w:space="0"/>
              <w:left w:val="single" w:color="auto" w:sz="4" w:space="0"/>
              <w:bottom w:val="single" w:color="auto" w:sz="4" w:space="0"/>
              <w:right w:val="single" w:color="auto" w:sz="4" w:space="0"/>
            </w:tcBorders>
            <w:vAlign w:val="center"/>
          </w:tcPr>
          <w:p>
            <w:pPr>
              <w:rPr>
                <w:b w:val="0"/>
                <w:bCs w:val="0"/>
              </w:rPr>
            </w:pPr>
            <w:r>
              <w:rPr>
                <w:rFonts w:hint="eastAsia"/>
                <w:b w:val="0"/>
                <w:bCs w:val="0"/>
              </w:rPr>
              <w:t>资产总计：  万元；资产净值：  万元；股东权益：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7830" w:type="dxa"/>
            <w:gridSpan w:val="8"/>
            <w:tcBorders>
              <w:top w:val="single" w:color="auto" w:sz="4" w:space="0"/>
              <w:left w:val="single" w:color="auto" w:sz="4" w:space="0"/>
              <w:bottom w:val="single" w:color="auto" w:sz="4" w:space="0"/>
              <w:right w:val="single" w:color="auto" w:sz="4" w:space="0"/>
            </w:tcBorders>
            <w:vAlign w:val="center"/>
          </w:tcPr>
          <w:p>
            <w:pPr>
              <w:rPr>
                <w:b w:val="0"/>
                <w:bCs w:val="0"/>
              </w:rPr>
            </w:pPr>
            <w:r>
              <w:rPr>
                <w:rFonts w:hint="eastAsia"/>
                <w:b w:val="0"/>
                <w:bCs w:val="0"/>
              </w:rPr>
              <w:t>营业面积（含厂房面积）：    M</w:t>
            </w:r>
            <w:r>
              <w:rPr>
                <w:rFonts w:hint="eastAsia"/>
                <w:b w:val="0"/>
                <w:bCs w:val="0"/>
                <w:vertAlign w:val="superscript"/>
              </w:rPr>
              <w:t>2</w:t>
            </w:r>
            <w:r>
              <w:rPr>
                <w:rFonts w:hint="eastAsia"/>
                <w:b w:val="0"/>
                <w:bCs w:val="0"/>
              </w:rPr>
              <w:t>，产权：  M</w:t>
            </w:r>
            <w:r>
              <w:rPr>
                <w:rFonts w:hint="eastAsia"/>
                <w:b w:val="0"/>
                <w:bCs w:val="0"/>
                <w:vertAlign w:val="superscript"/>
              </w:rPr>
              <w:t>2</w:t>
            </w:r>
            <w:r>
              <w:rPr>
                <w:rFonts w:hint="eastAsia"/>
                <w:b w:val="0"/>
                <w:bCs w:val="0"/>
              </w:rPr>
              <w:t>，租：   M</w:t>
            </w:r>
            <w:r>
              <w:rPr>
                <w:rFonts w:hint="eastAsia"/>
                <w:b w:val="0"/>
                <w:bCs w:val="0"/>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3"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7830" w:type="dxa"/>
            <w:gridSpan w:val="8"/>
            <w:tcBorders>
              <w:top w:val="single" w:color="auto" w:sz="4" w:space="0"/>
              <w:left w:val="single" w:color="auto" w:sz="4" w:space="0"/>
              <w:bottom w:val="single" w:color="auto" w:sz="4" w:space="0"/>
              <w:right w:val="single" w:color="auto" w:sz="4" w:space="0"/>
            </w:tcBorders>
            <w:vAlign w:val="center"/>
          </w:tcPr>
          <w:p>
            <w:pPr>
              <w:rPr>
                <w:b w:val="0"/>
                <w:bCs w:val="0"/>
              </w:rPr>
            </w:pPr>
            <w:r>
              <w:rPr>
                <w:rFonts w:hint="eastAsia"/>
                <w:b w:val="0"/>
                <w:bCs w:val="0"/>
              </w:rPr>
              <w:t>销（零）售额：2022年     万元；  2023年：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7830" w:type="dxa"/>
            <w:gridSpan w:val="8"/>
            <w:tcBorders>
              <w:top w:val="single" w:color="auto" w:sz="4" w:space="0"/>
              <w:left w:val="single" w:color="auto" w:sz="4" w:space="0"/>
              <w:bottom w:val="single" w:color="auto" w:sz="4" w:space="0"/>
              <w:right w:val="single" w:color="auto" w:sz="4" w:space="0"/>
            </w:tcBorders>
            <w:vAlign w:val="center"/>
          </w:tcPr>
          <w:p>
            <w:pPr>
              <w:rPr>
                <w:b w:val="0"/>
                <w:bCs w:val="0"/>
              </w:rPr>
            </w:pPr>
            <w:r>
              <w:rPr>
                <w:rFonts w:hint="eastAsia"/>
                <w:b w:val="0"/>
                <w:bCs w:val="0"/>
              </w:rPr>
              <w:t>实现利润：2022年      万元；    2023年：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1497" w:type="dxa"/>
            <w:vMerge w:val="restart"/>
            <w:tcBorders>
              <w:top w:val="single" w:color="auto" w:sz="4" w:space="0"/>
              <w:left w:val="single" w:color="auto" w:sz="4" w:space="0"/>
              <w:bottom w:val="single" w:color="auto" w:sz="4" w:space="0"/>
              <w:right w:val="single" w:color="auto" w:sz="4" w:space="0"/>
            </w:tcBorders>
            <w:vAlign w:val="center"/>
          </w:tcPr>
          <w:p>
            <w:pPr>
              <w:rPr>
                <w:b w:val="0"/>
                <w:bCs w:val="0"/>
              </w:rPr>
            </w:pPr>
            <w:r>
              <w:rPr>
                <w:rFonts w:hint="eastAsia"/>
                <w:b w:val="0"/>
                <w:bCs w:val="0"/>
              </w:rPr>
              <w:t>主要服务经验</w:t>
            </w:r>
          </w:p>
        </w:tc>
        <w:tc>
          <w:tcPr>
            <w:tcW w:w="6333" w:type="dxa"/>
            <w:gridSpan w:val="7"/>
            <w:tcBorders>
              <w:top w:val="single" w:color="auto" w:sz="4" w:space="0"/>
              <w:left w:val="single" w:color="auto" w:sz="4" w:space="0"/>
              <w:bottom w:val="single" w:color="auto" w:sz="4" w:space="0"/>
              <w:right w:val="single" w:color="auto" w:sz="4" w:space="0"/>
            </w:tcBorders>
            <w:vAlign w:val="center"/>
          </w:tcPr>
          <w:p>
            <w:pPr>
              <w:ind w:firstLine="422"/>
              <w:rPr>
                <w:b w:val="0"/>
                <w:bCs w:val="0"/>
              </w:rPr>
            </w:pPr>
            <w:r>
              <w:rPr>
                <w:rFonts w:hint="eastAsia"/>
                <w:b w:val="0"/>
                <w:bCs w:val="0"/>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1497" w:type="dxa"/>
            <w:vMerge w:val="continue"/>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6333" w:type="dxa"/>
            <w:gridSpan w:val="7"/>
            <w:tcBorders>
              <w:top w:val="single" w:color="auto" w:sz="4" w:space="0"/>
              <w:left w:val="single" w:color="auto" w:sz="4" w:space="0"/>
              <w:bottom w:val="single" w:color="auto" w:sz="4" w:space="0"/>
              <w:right w:val="single" w:color="auto" w:sz="4" w:space="0"/>
            </w:tcBorders>
            <w:vAlign w:val="center"/>
          </w:tcPr>
          <w:p>
            <w:pPr>
              <w:ind w:firstLine="422"/>
              <w:rPr>
                <w:b w:val="0"/>
                <w:bCs w:val="0"/>
              </w:rPr>
            </w:pPr>
            <w:r>
              <w:rPr>
                <w:rFonts w:hint="eastAsia"/>
                <w:b w:val="0"/>
                <w:bCs w:val="0"/>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1497" w:type="dxa"/>
            <w:vMerge w:val="continue"/>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6333" w:type="dxa"/>
            <w:gridSpan w:val="7"/>
            <w:tcBorders>
              <w:top w:val="single" w:color="auto" w:sz="4" w:space="0"/>
              <w:left w:val="single" w:color="auto" w:sz="4" w:space="0"/>
              <w:bottom w:val="single" w:color="auto" w:sz="4" w:space="0"/>
              <w:right w:val="single" w:color="auto" w:sz="4" w:space="0"/>
            </w:tcBorders>
            <w:vAlign w:val="center"/>
          </w:tcPr>
          <w:p>
            <w:pPr>
              <w:ind w:firstLine="422"/>
              <w:rPr>
                <w:b w:val="0"/>
                <w:bCs w:val="0"/>
              </w:rPr>
            </w:pPr>
            <w:r>
              <w:rPr>
                <w:rFonts w:hint="eastAsia"/>
                <w:b w:val="0"/>
                <w:bCs w:val="0"/>
              </w:rPr>
              <w:t>3</w:t>
            </w:r>
          </w:p>
        </w:tc>
      </w:tr>
    </w:tbl>
    <w:p>
      <w:pPr>
        <w:ind w:firstLine="422"/>
        <w:rPr>
          <w:b w:val="0"/>
          <w:bCs w:val="0"/>
        </w:rPr>
      </w:pPr>
    </w:p>
    <w:p>
      <w:pPr>
        <w:ind w:firstLine="422"/>
        <w:rPr>
          <w:b w:val="0"/>
          <w:bCs w:val="0"/>
        </w:rPr>
      </w:pPr>
    </w:p>
    <w:p>
      <w:pPr>
        <w:pStyle w:val="2"/>
        <w:ind w:firstLine="422"/>
        <w:rPr>
          <w:b w:val="0"/>
          <w:bCs w:val="0"/>
        </w:rPr>
      </w:pPr>
    </w:p>
    <w:p>
      <w:pPr>
        <w:ind w:firstLine="422"/>
        <w:rPr>
          <w:b w:val="0"/>
          <w:bCs w:val="0"/>
        </w:rPr>
      </w:pPr>
      <w:r>
        <w:rPr>
          <w:b w:val="0"/>
          <w:bCs w:val="0"/>
        </w:rPr>
        <w:br w:type="page"/>
      </w:r>
    </w:p>
    <w:p>
      <w:pPr>
        <w:ind w:firstLine="422"/>
        <w:rPr>
          <w:b w:val="0"/>
          <w:bCs w:val="0"/>
        </w:rPr>
      </w:pPr>
      <w:r>
        <w:rPr>
          <w:b w:val="0"/>
          <w:bCs w:val="0"/>
        </w:rPr>
        <w:t>附件</w:t>
      </w:r>
      <w:r>
        <w:rPr>
          <w:rFonts w:hint="eastAsia"/>
          <w:b w:val="0"/>
          <w:bCs w:val="0"/>
        </w:rPr>
        <w:t>6</w:t>
      </w:r>
      <w:r>
        <w:rPr>
          <w:b w:val="0"/>
          <w:bCs w:val="0"/>
        </w:rPr>
        <w:t>：</w:t>
      </w:r>
      <w:r>
        <w:rPr>
          <w:rFonts w:hint="eastAsia"/>
          <w:b w:val="0"/>
          <w:bCs w:val="0"/>
        </w:rPr>
        <w:t xml:space="preserve"> </w:t>
      </w:r>
    </w:p>
    <w:p>
      <w:pPr>
        <w:spacing w:line="360" w:lineRule="auto"/>
        <w:ind w:firstLine="643" w:firstLineChars="200"/>
        <w:jc w:val="center"/>
        <w:rPr>
          <w:rFonts w:eastAsia="黑体"/>
          <w:sz w:val="32"/>
          <w:szCs w:val="32"/>
        </w:rPr>
      </w:pPr>
      <w:r>
        <w:rPr>
          <w:rFonts w:hint="eastAsia" w:eastAsia="黑体"/>
          <w:sz w:val="32"/>
          <w:szCs w:val="32"/>
        </w:rPr>
        <w:t>拟投入本项目人员一览表</w:t>
      </w:r>
    </w:p>
    <w:p>
      <w:pPr>
        <w:ind w:firstLine="422"/>
        <w:rPr>
          <w:b w:val="0"/>
          <w:bCs w:val="0"/>
        </w:rPr>
      </w:pPr>
    </w:p>
    <w:tbl>
      <w:tblPr>
        <w:tblStyle w:val="26"/>
        <w:tblW w:w="0" w:type="auto"/>
        <w:jc w:val="center"/>
        <w:tblLayout w:type="fixed"/>
        <w:tblCellMar>
          <w:top w:w="0" w:type="dxa"/>
          <w:left w:w="108" w:type="dxa"/>
          <w:bottom w:w="0" w:type="dxa"/>
          <w:right w:w="108" w:type="dxa"/>
        </w:tblCellMar>
      </w:tblPr>
      <w:tblGrid>
        <w:gridCol w:w="686"/>
        <w:gridCol w:w="959"/>
        <w:gridCol w:w="907"/>
        <w:gridCol w:w="708"/>
        <w:gridCol w:w="709"/>
        <w:gridCol w:w="851"/>
        <w:gridCol w:w="708"/>
        <w:gridCol w:w="1582"/>
        <w:gridCol w:w="1245"/>
      </w:tblGrid>
      <w:tr>
        <w:tblPrEx>
          <w:tblCellMar>
            <w:top w:w="0" w:type="dxa"/>
            <w:left w:w="108" w:type="dxa"/>
            <w:bottom w:w="0" w:type="dxa"/>
            <w:right w:w="108" w:type="dxa"/>
          </w:tblCellMar>
        </w:tblPrEx>
        <w:trPr>
          <w:trHeight w:val="294"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rPr>
                <w:b w:val="0"/>
                <w:bCs w:val="0"/>
              </w:rPr>
            </w:pPr>
            <w:r>
              <w:rPr>
                <w:rFonts w:hint="eastAsia"/>
                <w:b w:val="0"/>
                <w:bCs w:val="0"/>
              </w:rPr>
              <w:t>序号</w:t>
            </w:r>
          </w:p>
        </w:tc>
        <w:tc>
          <w:tcPr>
            <w:tcW w:w="959" w:type="dxa"/>
            <w:tcBorders>
              <w:top w:val="single" w:color="auto" w:sz="4" w:space="0"/>
              <w:left w:val="nil"/>
              <w:bottom w:val="single" w:color="auto" w:sz="4" w:space="0"/>
              <w:right w:val="single" w:color="auto" w:sz="4" w:space="0"/>
            </w:tcBorders>
            <w:vAlign w:val="center"/>
          </w:tcPr>
          <w:p>
            <w:pPr>
              <w:rPr>
                <w:b w:val="0"/>
                <w:bCs w:val="0"/>
              </w:rPr>
            </w:pPr>
            <w:r>
              <w:rPr>
                <w:rFonts w:hint="eastAsia"/>
                <w:b w:val="0"/>
                <w:bCs w:val="0"/>
              </w:rPr>
              <w:t>姓名</w:t>
            </w:r>
          </w:p>
        </w:tc>
        <w:tc>
          <w:tcPr>
            <w:tcW w:w="907" w:type="dxa"/>
            <w:tcBorders>
              <w:top w:val="single" w:color="auto" w:sz="4" w:space="0"/>
              <w:left w:val="nil"/>
              <w:bottom w:val="single" w:color="auto" w:sz="4" w:space="0"/>
              <w:right w:val="single" w:color="auto" w:sz="4" w:space="0"/>
            </w:tcBorders>
            <w:vAlign w:val="center"/>
          </w:tcPr>
          <w:p>
            <w:pPr>
              <w:rPr>
                <w:b w:val="0"/>
                <w:bCs w:val="0"/>
              </w:rPr>
            </w:pPr>
            <w:r>
              <w:rPr>
                <w:rFonts w:hint="eastAsia"/>
                <w:b w:val="0"/>
                <w:bCs w:val="0"/>
              </w:rPr>
              <w:t>年龄</w:t>
            </w:r>
          </w:p>
        </w:tc>
        <w:tc>
          <w:tcPr>
            <w:tcW w:w="708" w:type="dxa"/>
            <w:tcBorders>
              <w:top w:val="single" w:color="auto" w:sz="4" w:space="0"/>
              <w:left w:val="nil"/>
              <w:bottom w:val="single" w:color="auto" w:sz="4" w:space="0"/>
              <w:right w:val="single" w:color="auto" w:sz="4" w:space="0"/>
            </w:tcBorders>
            <w:vAlign w:val="center"/>
          </w:tcPr>
          <w:p>
            <w:pPr>
              <w:rPr>
                <w:b w:val="0"/>
                <w:bCs w:val="0"/>
              </w:rPr>
            </w:pPr>
            <w:r>
              <w:rPr>
                <w:rFonts w:hint="eastAsia"/>
                <w:b w:val="0"/>
                <w:bCs w:val="0"/>
              </w:rPr>
              <w:t>性别</w:t>
            </w:r>
          </w:p>
        </w:tc>
        <w:tc>
          <w:tcPr>
            <w:tcW w:w="709" w:type="dxa"/>
            <w:tcBorders>
              <w:top w:val="single" w:color="auto" w:sz="4" w:space="0"/>
              <w:left w:val="nil"/>
              <w:bottom w:val="single" w:color="auto" w:sz="4" w:space="0"/>
              <w:right w:val="single" w:color="auto" w:sz="4" w:space="0"/>
            </w:tcBorders>
            <w:vAlign w:val="center"/>
          </w:tcPr>
          <w:p>
            <w:pPr>
              <w:rPr>
                <w:b w:val="0"/>
                <w:bCs w:val="0"/>
              </w:rPr>
            </w:pPr>
            <w:r>
              <w:rPr>
                <w:rFonts w:hint="eastAsia"/>
                <w:b w:val="0"/>
                <w:bCs w:val="0"/>
              </w:rPr>
              <w:t>学历</w:t>
            </w:r>
          </w:p>
        </w:tc>
        <w:tc>
          <w:tcPr>
            <w:tcW w:w="851" w:type="dxa"/>
            <w:tcBorders>
              <w:top w:val="single" w:color="auto" w:sz="4" w:space="0"/>
              <w:left w:val="nil"/>
              <w:bottom w:val="single" w:color="auto" w:sz="4" w:space="0"/>
              <w:right w:val="single" w:color="auto" w:sz="4" w:space="0"/>
            </w:tcBorders>
            <w:vAlign w:val="center"/>
          </w:tcPr>
          <w:p>
            <w:pPr>
              <w:rPr>
                <w:b w:val="0"/>
                <w:bCs w:val="0"/>
              </w:rPr>
            </w:pPr>
            <w:r>
              <w:rPr>
                <w:rFonts w:hint="eastAsia"/>
                <w:b w:val="0"/>
                <w:bCs w:val="0"/>
              </w:rPr>
              <w:t>专业</w:t>
            </w:r>
          </w:p>
        </w:tc>
        <w:tc>
          <w:tcPr>
            <w:tcW w:w="708" w:type="dxa"/>
            <w:tcBorders>
              <w:top w:val="single" w:color="auto" w:sz="4" w:space="0"/>
              <w:left w:val="nil"/>
              <w:bottom w:val="single" w:color="auto" w:sz="4" w:space="0"/>
              <w:right w:val="single" w:color="auto" w:sz="4" w:space="0"/>
            </w:tcBorders>
            <w:vAlign w:val="center"/>
          </w:tcPr>
          <w:p>
            <w:pPr>
              <w:rPr>
                <w:b w:val="0"/>
                <w:bCs w:val="0"/>
              </w:rPr>
            </w:pPr>
            <w:r>
              <w:rPr>
                <w:rFonts w:hint="eastAsia"/>
                <w:b w:val="0"/>
                <w:bCs w:val="0"/>
              </w:rPr>
              <w:t>职称</w:t>
            </w:r>
          </w:p>
        </w:tc>
        <w:tc>
          <w:tcPr>
            <w:tcW w:w="1582" w:type="dxa"/>
            <w:tcBorders>
              <w:top w:val="single" w:color="auto" w:sz="4" w:space="0"/>
              <w:left w:val="nil"/>
              <w:bottom w:val="single" w:color="auto" w:sz="4" w:space="0"/>
              <w:right w:val="single" w:color="auto" w:sz="4" w:space="0"/>
            </w:tcBorders>
            <w:vAlign w:val="center"/>
          </w:tcPr>
          <w:p>
            <w:pPr>
              <w:rPr>
                <w:b w:val="0"/>
                <w:bCs w:val="0"/>
              </w:rPr>
            </w:pPr>
            <w:r>
              <w:rPr>
                <w:rFonts w:hint="eastAsia"/>
                <w:b w:val="0"/>
                <w:bCs w:val="0"/>
              </w:rPr>
              <w:t>承当过同类项目</w:t>
            </w:r>
          </w:p>
        </w:tc>
        <w:tc>
          <w:tcPr>
            <w:tcW w:w="1245" w:type="dxa"/>
            <w:tcBorders>
              <w:top w:val="single" w:color="auto" w:sz="4" w:space="0"/>
              <w:left w:val="nil"/>
              <w:bottom w:val="single" w:color="auto" w:sz="4" w:space="0"/>
              <w:right w:val="single" w:color="auto" w:sz="4" w:space="0"/>
            </w:tcBorders>
            <w:vAlign w:val="center"/>
          </w:tcPr>
          <w:p>
            <w:pPr>
              <w:rPr>
                <w:b w:val="0"/>
                <w:bCs w:val="0"/>
              </w:rPr>
            </w:pPr>
            <w:r>
              <w:rPr>
                <w:rFonts w:hint="eastAsia"/>
                <w:b w:val="0"/>
                <w:bCs w:val="0"/>
              </w:rPr>
              <w:t>在本项目拟任职务</w:t>
            </w:r>
          </w:p>
        </w:tc>
      </w:tr>
      <w:tr>
        <w:tblPrEx>
          <w:tblCellMar>
            <w:top w:w="0" w:type="dxa"/>
            <w:left w:w="108" w:type="dxa"/>
            <w:bottom w:w="0" w:type="dxa"/>
            <w:right w:w="108" w:type="dxa"/>
          </w:tblCellMar>
        </w:tblPrEx>
        <w:trPr>
          <w:trHeight w:val="46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959"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907"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708"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709"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851"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708"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58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245" w:type="dxa"/>
            <w:tcBorders>
              <w:top w:val="single" w:color="auto" w:sz="4" w:space="0"/>
              <w:left w:val="nil"/>
              <w:bottom w:val="single" w:color="auto" w:sz="4" w:space="0"/>
              <w:right w:val="single" w:color="auto" w:sz="4" w:space="0"/>
            </w:tcBorders>
            <w:vAlign w:val="center"/>
          </w:tcPr>
          <w:p>
            <w:pPr>
              <w:ind w:firstLine="422"/>
              <w:rPr>
                <w:b w:val="0"/>
                <w:bCs w:val="0"/>
              </w:rPr>
            </w:pPr>
          </w:p>
        </w:tc>
      </w:tr>
      <w:tr>
        <w:tblPrEx>
          <w:tblCellMar>
            <w:top w:w="0" w:type="dxa"/>
            <w:left w:w="108" w:type="dxa"/>
            <w:bottom w:w="0" w:type="dxa"/>
            <w:right w:w="108" w:type="dxa"/>
          </w:tblCellMar>
        </w:tblPrEx>
        <w:trPr>
          <w:trHeight w:val="440"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959"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907"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708"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709"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851"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708"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58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245" w:type="dxa"/>
            <w:tcBorders>
              <w:top w:val="single" w:color="auto" w:sz="4" w:space="0"/>
              <w:left w:val="nil"/>
              <w:bottom w:val="single" w:color="auto" w:sz="4" w:space="0"/>
              <w:right w:val="single" w:color="auto" w:sz="4" w:space="0"/>
            </w:tcBorders>
            <w:vAlign w:val="center"/>
          </w:tcPr>
          <w:p>
            <w:pPr>
              <w:ind w:firstLine="422"/>
              <w:rPr>
                <w:b w:val="0"/>
                <w:bCs w:val="0"/>
              </w:rPr>
            </w:pPr>
          </w:p>
        </w:tc>
      </w:tr>
      <w:tr>
        <w:tblPrEx>
          <w:tblCellMar>
            <w:top w:w="0" w:type="dxa"/>
            <w:left w:w="108" w:type="dxa"/>
            <w:bottom w:w="0" w:type="dxa"/>
            <w:right w:w="108" w:type="dxa"/>
          </w:tblCellMar>
        </w:tblPrEx>
        <w:trPr>
          <w:trHeight w:val="195"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959"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907"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708"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709"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851"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708"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58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245" w:type="dxa"/>
            <w:tcBorders>
              <w:top w:val="single" w:color="auto" w:sz="4" w:space="0"/>
              <w:left w:val="nil"/>
              <w:bottom w:val="single" w:color="auto" w:sz="4" w:space="0"/>
              <w:right w:val="single" w:color="auto" w:sz="4" w:space="0"/>
            </w:tcBorders>
            <w:vAlign w:val="center"/>
          </w:tcPr>
          <w:p>
            <w:pPr>
              <w:ind w:firstLine="422"/>
              <w:rPr>
                <w:b w:val="0"/>
                <w:bCs w:val="0"/>
              </w:rPr>
            </w:pPr>
          </w:p>
        </w:tc>
      </w:tr>
      <w:tr>
        <w:tblPrEx>
          <w:tblCellMar>
            <w:top w:w="0" w:type="dxa"/>
            <w:left w:w="108" w:type="dxa"/>
            <w:bottom w:w="0" w:type="dxa"/>
            <w:right w:w="108" w:type="dxa"/>
          </w:tblCellMar>
        </w:tblPrEx>
        <w:trPr>
          <w:trHeight w:val="195"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959"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907"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708"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709"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851"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708"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58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245" w:type="dxa"/>
            <w:tcBorders>
              <w:top w:val="single" w:color="auto" w:sz="4" w:space="0"/>
              <w:left w:val="nil"/>
              <w:bottom w:val="single" w:color="auto" w:sz="4" w:space="0"/>
              <w:right w:val="single" w:color="auto" w:sz="4" w:space="0"/>
            </w:tcBorders>
            <w:vAlign w:val="center"/>
          </w:tcPr>
          <w:p>
            <w:pPr>
              <w:ind w:firstLine="422"/>
              <w:rPr>
                <w:b w:val="0"/>
                <w:bCs w:val="0"/>
              </w:rPr>
            </w:pPr>
          </w:p>
        </w:tc>
      </w:tr>
      <w:tr>
        <w:tblPrEx>
          <w:tblCellMar>
            <w:top w:w="0" w:type="dxa"/>
            <w:left w:w="108" w:type="dxa"/>
            <w:bottom w:w="0" w:type="dxa"/>
            <w:right w:w="108" w:type="dxa"/>
          </w:tblCellMar>
        </w:tblPrEx>
        <w:trPr>
          <w:trHeight w:val="195"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959"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907"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708"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709"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851"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708"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58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245" w:type="dxa"/>
            <w:tcBorders>
              <w:top w:val="single" w:color="auto" w:sz="4" w:space="0"/>
              <w:left w:val="nil"/>
              <w:bottom w:val="single" w:color="auto" w:sz="4" w:space="0"/>
              <w:right w:val="single" w:color="auto" w:sz="4" w:space="0"/>
            </w:tcBorders>
            <w:vAlign w:val="center"/>
          </w:tcPr>
          <w:p>
            <w:pPr>
              <w:ind w:firstLine="422"/>
              <w:rPr>
                <w:b w:val="0"/>
                <w:bCs w:val="0"/>
              </w:rPr>
            </w:pPr>
          </w:p>
        </w:tc>
      </w:tr>
      <w:tr>
        <w:tblPrEx>
          <w:tblCellMar>
            <w:top w:w="0" w:type="dxa"/>
            <w:left w:w="108" w:type="dxa"/>
            <w:bottom w:w="0" w:type="dxa"/>
            <w:right w:w="108" w:type="dxa"/>
          </w:tblCellMar>
        </w:tblPrEx>
        <w:trPr>
          <w:trHeight w:val="255"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959"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907"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708"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709"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851"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708"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58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245" w:type="dxa"/>
            <w:tcBorders>
              <w:top w:val="single" w:color="auto" w:sz="4" w:space="0"/>
              <w:left w:val="nil"/>
              <w:bottom w:val="single" w:color="auto" w:sz="4" w:space="0"/>
              <w:right w:val="single" w:color="auto" w:sz="4" w:space="0"/>
            </w:tcBorders>
            <w:vAlign w:val="center"/>
          </w:tcPr>
          <w:p>
            <w:pPr>
              <w:ind w:firstLine="422"/>
              <w:rPr>
                <w:b w:val="0"/>
                <w:bCs w:val="0"/>
              </w:rPr>
            </w:pPr>
          </w:p>
        </w:tc>
      </w:tr>
      <w:tr>
        <w:tblPrEx>
          <w:tblCellMar>
            <w:top w:w="0" w:type="dxa"/>
            <w:left w:w="108" w:type="dxa"/>
            <w:bottom w:w="0" w:type="dxa"/>
            <w:right w:w="108" w:type="dxa"/>
          </w:tblCellMar>
        </w:tblPrEx>
        <w:trPr>
          <w:trHeight w:val="255" w:hRule="atLeast"/>
          <w:jc w:val="center"/>
        </w:trPr>
        <w:tc>
          <w:tcPr>
            <w:tcW w:w="8355" w:type="dxa"/>
            <w:gridSpan w:val="9"/>
            <w:tcBorders>
              <w:top w:val="single" w:color="auto" w:sz="4" w:space="0"/>
              <w:left w:val="single" w:color="auto" w:sz="4" w:space="0"/>
              <w:bottom w:val="single" w:color="auto" w:sz="4" w:space="0"/>
              <w:right w:val="single" w:color="auto" w:sz="4" w:space="0"/>
            </w:tcBorders>
            <w:vAlign w:val="center"/>
          </w:tcPr>
          <w:p>
            <w:pPr>
              <w:ind w:firstLine="422"/>
              <w:rPr>
                <w:b w:val="0"/>
                <w:bCs w:val="0"/>
              </w:rPr>
            </w:pPr>
            <w:r>
              <w:rPr>
                <w:rFonts w:hint="eastAsia"/>
                <w:b w:val="0"/>
                <w:bCs w:val="0"/>
              </w:rPr>
              <w:t>（可加行）</w:t>
            </w:r>
          </w:p>
        </w:tc>
      </w:tr>
    </w:tbl>
    <w:p>
      <w:pPr>
        <w:ind w:firstLine="422"/>
        <w:rPr>
          <w:b w:val="0"/>
          <w:bCs w:val="0"/>
        </w:rPr>
      </w:pPr>
    </w:p>
    <w:p>
      <w:pPr>
        <w:ind w:firstLine="422"/>
        <w:rPr>
          <w:b w:val="0"/>
          <w:bCs w:val="0"/>
        </w:rPr>
      </w:pPr>
      <w:r>
        <w:rPr>
          <w:rFonts w:hint="eastAsia"/>
          <w:b w:val="0"/>
          <w:bCs w:val="0"/>
        </w:rPr>
        <w:t>论证响应单位</w:t>
      </w:r>
      <w:r>
        <w:rPr>
          <w:b w:val="0"/>
          <w:bCs w:val="0"/>
        </w:rPr>
        <w:t>（公章）：</w:t>
      </w:r>
    </w:p>
    <w:p>
      <w:pPr>
        <w:ind w:firstLine="422"/>
        <w:rPr>
          <w:b w:val="0"/>
          <w:bCs w:val="0"/>
        </w:rPr>
      </w:pPr>
    </w:p>
    <w:p>
      <w:pPr>
        <w:ind w:firstLine="422"/>
        <w:rPr>
          <w:b w:val="0"/>
          <w:bCs w:val="0"/>
        </w:rPr>
      </w:pPr>
      <w:r>
        <w:rPr>
          <w:rFonts w:hint="eastAsia"/>
          <w:b w:val="0"/>
          <w:bCs w:val="0"/>
        </w:rPr>
        <w:t>论证响应单位</w:t>
      </w:r>
      <w:r>
        <w:rPr>
          <w:b w:val="0"/>
          <w:bCs w:val="0"/>
        </w:rPr>
        <w:t>法定代表或</w:t>
      </w:r>
      <w:r>
        <w:rPr>
          <w:rFonts w:hint="eastAsia"/>
          <w:b w:val="0"/>
          <w:bCs w:val="0"/>
        </w:rPr>
        <w:t>被</w:t>
      </w:r>
      <w:r>
        <w:rPr>
          <w:b w:val="0"/>
          <w:bCs w:val="0"/>
        </w:rPr>
        <w:t>授权人：（签字或</w:t>
      </w:r>
      <w:r>
        <w:rPr>
          <w:rFonts w:hint="eastAsia"/>
          <w:b w:val="0"/>
          <w:bCs w:val="0"/>
        </w:rPr>
        <w:t>盖章</w:t>
      </w:r>
      <w:r>
        <w:rPr>
          <w:b w:val="0"/>
          <w:bCs w:val="0"/>
        </w:rPr>
        <w:t>）：</w:t>
      </w:r>
    </w:p>
    <w:p>
      <w:pPr>
        <w:pStyle w:val="2"/>
        <w:rPr>
          <w:rFonts w:hint="eastAsia"/>
        </w:rPr>
      </w:pPr>
    </w:p>
    <w:p>
      <w:pPr>
        <w:ind w:firstLine="422"/>
        <w:jc w:val="right"/>
        <w:rPr>
          <w:b w:val="0"/>
          <w:bCs w:val="0"/>
        </w:rPr>
      </w:pPr>
      <w:r>
        <w:rPr>
          <w:b w:val="0"/>
          <w:bCs w:val="0"/>
        </w:rPr>
        <w:t xml:space="preserve">             年  </w:t>
      </w:r>
      <w:r>
        <w:rPr>
          <w:b w:val="0"/>
          <w:bCs w:val="0"/>
        </w:rPr>
        <w:tab/>
      </w:r>
      <w:r>
        <w:rPr>
          <w:b w:val="0"/>
          <w:bCs w:val="0"/>
        </w:rPr>
        <w:t xml:space="preserve">   月     </w:t>
      </w:r>
      <w:r>
        <w:rPr>
          <w:b w:val="0"/>
          <w:bCs w:val="0"/>
        </w:rPr>
        <w:tab/>
      </w:r>
      <w:r>
        <w:rPr>
          <w:b w:val="0"/>
          <w:bCs w:val="0"/>
        </w:rPr>
        <w:t>日</w:t>
      </w:r>
    </w:p>
    <w:p>
      <w:pPr>
        <w:pStyle w:val="94"/>
        <w:ind w:firstLine="562"/>
        <w:rPr>
          <w:b w:val="0"/>
          <w:bCs w:val="0"/>
        </w:rPr>
      </w:pPr>
    </w:p>
    <w:p>
      <w:pPr>
        <w:ind w:firstLine="422"/>
        <w:rPr>
          <w:b w:val="0"/>
          <w:bCs w:val="0"/>
        </w:rPr>
      </w:pPr>
    </w:p>
    <w:p>
      <w:pPr>
        <w:ind w:firstLine="422"/>
        <w:rPr>
          <w:b w:val="0"/>
          <w:bCs w:val="0"/>
        </w:rPr>
      </w:pPr>
      <w:r>
        <w:rPr>
          <w:b w:val="0"/>
          <w:bCs w:val="0"/>
        </w:rPr>
        <w:br w:type="page"/>
      </w:r>
    </w:p>
    <w:p>
      <w:pPr>
        <w:ind w:firstLine="422"/>
        <w:rPr>
          <w:b w:val="0"/>
          <w:bCs w:val="0"/>
        </w:rPr>
      </w:pPr>
      <w:r>
        <w:rPr>
          <w:b w:val="0"/>
          <w:bCs w:val="0"/>
        </w:rPr>
        <w:t>格式</w:t>
      </w:r>
      <w:r>
        <w:rPr>
          <w:rFonts w:hint="eastAsia"/>
          <w:b w:val="0"/>
          <w:bCs w:val="0"/>
        </w:rPr>
        <w:t>7</w:t>
      </w:r>
      <w:r>
        <w:rPr>
          <w:b w:val="0"/>
          <w:bCs w:val="0"/>
        </w:rPr>
        <w:t>：</w:t>
      </w:r>
    </w:p>
    <w:p>
      <w:pPr>
        <w:spacing w:line="360" w:lineRule="auto"/>
        <w:ind w:firstLine="643" w:firstLineChars="200"/>
        <w:jc w:val="center"/>
        <w:rPr>
          <w:rFonts w:eastAsia="黑体"/>
          <w:sz w:val="32"/>
          <w:szCs w:val="32"/>
        </w:rPr>
      </w:pPr>
      <w:r>
        <w:rPr>
          <w:rFonts w:eastAsia="黑体"/>
          <w:sz w:val="32"/>
          <w:szCs w:val="32"/>
        </w:rPr>
        <w:t>类似项目</w:t>
      </w:r>
      <w:r>
        <w:rPr>
          <w:rFonts w:hint="eastAsia" w:eastAsia="黑体"/>
          <w:sz w:val="32"/>
          <w:szCs w:val="32"/>
        </w:rPr>
        <w:t>业绩</w:t>
      </w:r>
      <w:r>
        <w:rPr>
          <w:rFonts w:eastAsia="黑体"/>
          <w:sz w:val="32"/>
          <w:szCs w:val="32"/>
        </w:rPr>
        <w:t>一览表</w:t>
      </w:r>
    </w:p>
    <w:p>
      <w:pPr>
        <w:ind w:firstLine="422"/>
        <w:rPr>
          <w:b w:val="0"/>
          <w:bCs w:val="0"/>
        </w:rPr>
      </w:pPr>
    </w:p>
    <w:tbl>
      <w:tblPr>
        <w:tblStyle w:val="26"/>
        <w:tblW w:w="9111" w:type="dxa"/>
        <w:tblInd w:w="-72" w:type="dxa"/>
        <w:tblLayout w:type="fixed"/>
        <w:tblCellMar>
          <w:top w:w="0" w:type="dxa"/>
          <w:left w:w="108" w:type="dxa"/>
          <w:bottom w:w="0" w:type="dxa"/>
          <w:right w:w="108" w:type="dxa"/>
        </w:tblCellMar>
      </w:tblPr>
      <w:tblGrid>
        <w:gridCol w:w="606"/>
        <w:gridCol w:w="992"/>
        <w:gridCol w:w="892"/>
        <w:gridCol w:w="951"/>
        <w:gridCol w:w="1107"/>
        <w:gridCol w:w="993"/>
        <w:gridCol w:w="1302"/>
        <w:gridCol w:w="992"/>
        <w:gridCol w:w="1276"/>
      </w:tblGrid>
      <w:tr>
        <w:tblPrEx>
          <w:tblCellMar>
            <w:top w:w="0" w:type="dxa"/>
            <w:left w:w="108" w:type="dxa"/>
            <w:bottom w:w="0" w:type="dxa"/>
            <w:right w:w="108" w:type="dxa"/>
          </w:tblCellMar>
        </w:tblPrEx>
        <w:trPr>
          <w:trHeight w:val="708" w:hRule="atLeast"/>
        </w:trPr>
        <w:tc>
          <w:tcPr>
            <w:tcW w:w="606" w:type="dxa"/>
            <w:tcBorders>
              <w:top w:val="single" w:color="auto" w:sz="4" w:space="0"/>
              <w:left w:val="single" w:color="auto" w:sz="4" w:space="0"/>
              <w:bottom w:val="single" w:color="auto" w:sz="4" w:space="0"/>
              <w:right w:val="single" w:color="auto" w:sz="4" w:space="0"/>
            </w:tcBorders>
            <w:vAlign w:val="center"/>
          </w:tcPr>
          <w:p>
            <w:pPr>
              <w:rPr>
                <w:b w:val="0"/>
                <w:bCs w:val="0"/>
              </w:rPr>
            </w:pPr>
            <w:r>
              <w:rPr>
                <w:rFonts w:hint="eastAsia"/>
                <w:b w:val="0"/>
                <w:bCs w:val="0"/>
              </w:rPr>
              <w:t>序号</w:t>
            </w:r>
          </w:p>
        </w:tc>
        <w:tc>
          <w:tcPr>
            <w:tcW w:w="992" w:type="dxa"/>
            <w:tcBorders>
              <w:top w:val="single" w:color="auto" w:sz="4" w:space="0"/>
              <w:left w:val="nil"/>
              <w:bottom w:val="single" w:color="auto" w:sz="4" w:space="0"/>
              <w:right w:val="single" w:color="auto" w:sz="4" w:space="0"/>
            </w:tcBorders>
            <w:vAlign w:val="center"/>
          </w:tcPr>
          <w:p>
            <w:pPr>
              <w:rPr>
                <w:b w:val="0"/>
                <w:bCs w:val="0"/>
              </w:rPr>
            </w:pPr>
            <w:r>
              <w:rPr>
                <w:rFonts w:hint="eastAsia"/>
                <w:b w:val="0"/>
                <w:bCs w:val="0"/>
              </w:rPr>
              <w:t>项目名称</w:t>
            </w:r>
          </w:p>
        </w:tc>
        <w:tc>
          <w:tcPr>
            <w:tcW w:w="892" w:type="dxa"/>
            <w:tcBorders>
              <w:top w:val="single" w:color="auto" w:sz="4" w:space="0"/>
              <w:left w:val="nil"/>
              <w:bottom w:val="single" w:color="auto" w:sz="4" w:space="0"/>
              <w:right w:val="single" w:color="auto" w:sz="4" w:space="0"/>
            </w:tcBorders>
            <w:vAlign w:val="center"/>
          </w:tcPr>
          <w:p>
            <w:pPr>
              <w:rPr>
                <w:b w:val="0"/>
                <w:bCs w:val="0"/>
              </w:rPr>
            </w:pPr>
            <w:r>
              <w:rPr>
                <w:rFonts w:hint="eastAsia"/>
                <w:b w:val="0"/>
                <w:bCs w:val="0"/>
              </w:rPr>
              <w:t>规模</w:t>
            </w:r>
          </w:p>
        </w:tc>
        <w:tc>
          <w:tcPr>
            <w:tcW w:w="951" w:type="dxa"/>
            <w:tcBorders>
              <w:top w:val="single" w:color="auto" w:sz="4" w:space="0"/>
              <w:left w:val="nil"/>
              <w:bottom w:val="single" w:color="auto" w:sz="4" w:space="0"/>
              <w:right w:val="single" w:color="auto" w:sz="4" w:space="0"/>
            </w:tcBorders>
            <w:vAlign w:val="center"/>
          </w:tcPr>
          <w:p>
            <w:pPr>
              <w:rPr>
                <w:b w:val="0"/>
                <w:bCs w:val="0"/>
              </w:rPr>
            </w:pPr>
            <w:r>
              <w:rPr>
                <w:rFonts w:hint="eastAsia"/>
                <w:b w:val="0"/>
                <w:bCs w:val="0"/>
              </w:rPr>
              <w:t>金额</w:t>
            </w:r>
          </w:p>
        </w:tc>
        <w:tc>
          <w:tcPr>
            <w:tcW w:w="1107" w:type="dxa"/>
            <w:tcBorders>
              <w:top w:val="single" w:color="auto" w:sz="4" w:space="0"/>
              <w:left w:val="nil"/>
              <w:bottom w:val="single" w:color="auto" w:sz="4" w:space="0"/>
              <w:right w:val="single" w:color="auto" w:sz="4" w:space="0"/>
            </w:tcBorders>
          </w:tcPr>
          <w:p>
            <w:pPr>
              <w:rPr>
                <w:b w:val="0"/>
                <w:bCs w:val="0"/>
              </w:rPr>
            </w:pPr>
            <w:r>
              <w:rPr>
                <w:rFonts w:hint="eastAsia"/>
                <w:b w:val="0"/>
                <w:bCs w:val="0"/>
              </w:rPr>
              <w:t>完成日期</w:t>
            </w:r>
          </w:p>
        </w:tc>
        <w:tc>
          <w:tcPr>
            <w:tcW w:w="993" w:type="dxa"/>
            <w:tcBorders>
              <w:top w:val="single" w:color="auto" w:sz="4" w:space="0"/>
              <w:left w:val="nil"/>
              <w:bottom w:val="single" w:color="auto" w:sz="4" w:space="0"/>
              <w:right w:val="single" w:color="auto" w:sz="4" w:space="0"/>
            </w:tcBorders>
            <w:vAlign w:val="center"/>
          </w:tcPr>
          <w:p>
            <w:pPr>
              <w:rPr>
                <w:b w:val="0"/>
                <w:bCs w:val="0"/>
              </w:rPr>
            </w:pPr>
            <w:r>
              <w:rPr>
                <w:rFonts w:hint="eastAsia"/>
                <w:b w:val="0"/>
                <w:bCs w:val="0"/>
              </w:rPr>
              <w:t>获奖情况</w:t>
            </w:r>
          </w:p>
        </w:tc>
        <w:tc>
          <w:tcPr>
            <w:tcW w:w="1302" w:type="dxa"/>
            <w:tcBorders>
              <w:top w:val="single" w:color="auto" w:sz="4" w:space="0"/>
              <w:left w:val="nil"/>
              <w:bottom w:val="single" w:color="auto" w:sz="4" w:space="0"/>
              <w:right w:val="single" w:color="auto" w:sz="4" w:space="0"/>
            </w:tcBorders>
            <w:vAlign w:val="center"/>
          </w:tcPr>
          <w:p>
            <w:pPr>
              <w:rPr>
                <w:b w:val="0"/>
                <w:bCs w:val="0"/>
              </w:rPr>
            </w:pPr>
            <w:r>
              <w:rPr>
                <w:rFonts w:hint="eastAsia"/>
                <w:b w:val="0"/>
                <w:bCs w:val="0"/>
              </w:rPr>
              <w:t>业主单位名称</w:t>
            </w:r>
          </w:p>
        </w:tc>
        <w:tc>
          <w:tcPr>
            <w:tcW w:w="992" w:type="dxa"/>
            <w:tcBorders>
              <w:top w:val="single" w:color="auto" w:sz="4" w:space="0"/>
              <w:left w:val="nil"/>
              <w:bottom w:val="single" w:color="auto" w:sz="4" w:space="0"/>
              <w:right w:val="single" w:color="auto" w:sz="4" w:space="0"/>
            </w:tcBorders>
          </w:tcPr>
          <w:p>
            <w:pPr>
              <w:rPr>
                <w:b w:val="0"/>
                <w:bCs w:val="0"/>
              </w:rPr>
            </w:pPr>
            <w:r>
              <w:rPr>
                <w:rFonts w:hint="eastAsia"/>
                <w:b w:val="0"/>
                <w:bCs w:val="0"/>
              </w:rPr>
              <w:t>业主方联系人</w:t>
            </w:r>
          </w:p>
        </w:tc>
        <w:tc>
          <w:tcPr>
            <w:tcW w:w="1276" w:type="dxa"/>
            <w:tcBorders>
              <w:top w:val="single" w:color="auto" w:sz="4" w:space="0"/>
              <w:left w:val="nil"/>
              <w:bottom w:val="single" w:color="auto" w:sz="4" w:space="0"/>
              <w:right w:val="single" w:color="auto" w:sz="4" w:space="0"/>
            </w:tcBorders>
            <w:vAlign w:val="center"/>
          </w:tcPr>
          <w:p>
            <w:pPr>
              <w:rPr>
                <w:b w:val="0"/>
                <w:bCs w:val="0"/>
              </w:rPr>
            </w:pPr>
            <w:r>
              <w:rPr>
                <w:rFonts w:hint="eastAsia"/>
                <w:b w:val="0"/>
                <w:bCs w:val="0"/>
              </w:rPr>
              <w:t>联系电话</w:t>
            </w:r>
          </w:p>
        </w:tc>
      </w:tr>
      <w:tr>
        <w:tblPrEx>
          <w:tblCellMar>
            <w:top w:w="0" w:type="dxa"/>
            <w:left w:w="108" w:type="dxa"/>
            <w:bottom w:w="0" w:type="dxa"/>
            <w:right w:w="108" w:type="dxa"/>
          </w:tblCellMar>
        </w:tblPrEx>
        <w:trPr>
          <w:trHeight w:val="337" w:hRule="atLeast"/>
        </w:trPr>
        <w:tc>
          <w:tcPr>
            <w:tcW w:w="606" w:type="dxa"/>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99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89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951"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107" w:type="dxa"/>
            <w:tcBorders>
              <w:top w:val="single" w:color="auto" w:sz="4" w:space="0"/>
              <w:left w:val="nil"/>
              <w:bottom w:val="single" w:color="auto" w:sz="4" w:space="0"/>
              <w:right w:val="single" w:color="auto" w:sz="4" w:space="0"/>
            </w:tcBorders>
          </w:tcPr>
          <w:p>
            <w:pPr>
              <w:ind w:firstLine="422"/>
              <w:rPr>
                <w:b w:val="0"/>
                <w:bCs w:val="0"/>
              </w:rPr>
            </w:pPr>
          </w:p>
        </w:tc>
        <w:tc>
          <w:tcPr>
            <w:tcW w:w="993"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30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992" w:type="dxa"/>
            <w:tcBorders>
              <w:top w:val="single" w:color="auto" w:sz="4" w:space="0"/>
              <w:left w:val="nil"/>
              <w:bottom w:val="single" w:color="auto" w:sz="4" w:space="0"/>
              <w:right w:val="single" w:color="auto" w:sz="4" w:space="0"/>
            </w:tcBorders>
          </w:tcPr>
          <w:p>
            <w:pPr>
              <w:ind w:firstLine="422"/>
              <w:rPr>
                <w:b w:val="0"/>
                <w:bCs w:val="0"/>
              </w:rPr>
            </w:pPr>
          </w:p>
        </w:tc>
        <w:tc>
          <w:tcPr>
            <w:tcW w:w="1276" w:type="dxa"/>
            <w:tcBorders>
              <w:top w:val="single" w:color="auto" w:sz="4" w:space="0"/>
              <w:left w:val="nil"/>
              <w:bottom w:val="single" w:color="auto" w:sz="4" w:space="0"/>
              <w:right w:val="single" w:color="auto" w:sz="4" w:space="0"/>
            </w:tcBorders>
            <w:vAlign w:val="center"/>
          </w:tcPr>
          <w:p>
            <w:pPr>
              <w:ind w:firstLine="422"/>
              <w:rPr>
                <w:b w:val="0"/>
                <w:bCs w:val="0"/>
              </w:rPr>
            </w:pPr>
          </w:p>
        </w:tc>
      </w:tr>
      <w:tr>
        <w:tblPrEx>
          <w:tblCellMar>
            <w:top w:w="0" w:type="dxa"/>
            <w:left w:w="108" w:type="dxa"/>
            <w:bottom w:w="0" w:type="dxa"/>
            <w:right w:w="108" w:type="dxa"/>
          </w:tblCellMar>
        </w:tblPrEx>
        <w:trPr>
          <w:trHeight w:val="337" w:hRule="atLeast"/>
        </w:trPr>
        <w:tc>
          <w:tcPr>
            <w:tcW w:w="606" w:type="dxa"/>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99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89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951"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107" w:type="dxa"/>
            <w:tcBorders>
              <w:top w:val="single" w:color="auto" w:sz="4" w:space="0"/>
              <w:left w:val="nil"/>
              <w:bottom w:val="single" w:color="auto" w:sz="4" w:space="0"/>
              <w:right w:val="single" w:color="auto" w:sz="4" w:space="0"/>
            </w:tcBorders>
          </w:tcPr>
          <w:p>
            <w:pPr>
              <w:ind w:firstLine="422"/>
              <w:rPr>
                <w:b w:val="0"/>
                <w:bCs w:val="0"/>
              </w:rPr>
            </w:pPr>
          </w:p>
        </w:tc>
        <w:tc>
          <w:tcPr>
            <w:tcW w:w="993"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30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992" w:type="dxa"/>
            <w:tcBorders>
              <w:top w:val="single" w:color="auto" w:sz="4" w:space="0"/>
              <w:left w:val="nil"/>
              <w:bottom w:val="single" w:color="auto" w:sz="4" w:space="0"/>
              <w:right w:val="single" w:color="auto" w:sz="4" w:space="0"/>
            </w:tcBorders>
          </w:tcPr>
          <w:p>
            <w:pPr>
              <w:ind w:firstLine="422"/>
              <w:rPr>
                <w:b w:val="0"/>
                <w:bCs w:val="0"/>
              </w:rPr>
            </w:pPr>
          </w:p>
        </w:tc>
        <w:tc>
          <w:tcPr>
            <w:tcW w:w="1276" w:type="dxa"/>
            <w:tcBorders>
              <w:top w:val="single" w:color="auto" w:sz="4" w:space="0"/>
              <w:left w:val="nil"/>
              <w:bottom w:val="single" w:color="auto" w:sz="4" w:space="0"/>
              <w:right w:val="single" w:color="auto" w:sz="4" w:space="0"/>
            </w:tcBorders>
            <w:vAlign w:val="center"/>
          </w:tcPr>
          <w:p>
            <w:pPr>
              <w:ind w:firstLine="422"/>
              <w:rPr>
                <w:b w:val="0"/>
                <w:bCs w:val="0"/>
              </w:rPr>
            </w:pPr>
          </w:p>
        </w:tc>
      </w:tr>
      <w:tr>
        <w:tblPrEx>
          <w:tblCellMar>
            <w:top w:w="0" w:type="dxa"/>
            <w:left w:w="108" w:type="dxa"/>
            <w:bottom w:w="0" w:type="dxa"/>
            <w:right w:w="108" w:type="dxa"/>
          </w:tblCellMar>
        </w:tblPrEx>
        <w:trPr>
          <w:trHeight w:val="337" w:hRule="atLeast"/>
        </w:trPr>
        <w:tc>
          <w:tcPr>
            <w:tcW w:w="606" w:type="dxa"/>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99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89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951"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107" w:type="dxa"/>
            <w:tcBorders>
              <w:top w:val="single" w:color="auto" w:sz="4" w:space="0"/>
              <w:left w:val="nil"/>
              <w:bottom w:val="single" w:color="auto" w:sz="4" w:space="0"/>
              <w:right w:val="single" w:color="auto" w:sz="4" w:space="0"/>
            </w:tcBorders>
          </w:tcPr>
          <w:p>
            <w:pPr>
              <w:ind w:firstLine="422"/>
              <w:rPr>
                <w:b w:val="0"/>
                <w:bCs w:val="0"/>
              </w:rPr>
            </w:pPr>
          </w:p>
        </w:tc>
        <w:tc>
          <w:tcPr>
            <w:tcW w:w="993"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30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992" w:type="dxa"/>
            <w:tcBorders>
              <w:top w:val="single" w:color="auto" w:sz="4" w:space="0"/>
              <w:left w:val="nil"/>
              <w:bottom w:val="single" w:color="auto" w:sz="4" w:space="0"/>
              <w:right w:val="single" w:color="auto" w:sz="4" w:space="0"/>
            </w:tcBorders>
          </w:tcPr>
          <w:p>
            <w:pPr>
              <w:ind w:firstLine="422"/>
              <w:rPr>
                <w:b w:val="0"/>
                <w:bCs w:val="0"/>
              </w:rPr>
            </w:pPr>
          </w:p>
        </w:tc>
        <w:tc>
          <w:tcPr>
            <w:tcW w:w="1276" w:type="dxa"/>
            <w:tcBorders>
              <w:top w:val="single" w:color="auto" w:sz="4" w:space="0"/>
              <w:left w:val="nil"/>
              <w:bottom w:val="single" w:color="auto" w:sz="4" w:space="0"/>
              <w:right w:val="single" w:color="auto" w:sz="4" w:space="0"/>
            </w:tcBorders>
            <w:vAlign w:val="center"/>
          </w:tcPr>
          <w:p>
            <w:pPr>
              <w:ind w:firstLine="422"/>
              <w:rPr>
                <w:b w:val="0"/>
                <w:bCs w:val="0"/>
              </w:rPr>
            </w:pPr>
          </w:p>
        </w:tc>
      </w:tr>
      <w:tr>
        <w:tblPrEx>
          <w:tblCellMar>
            <w:top w:w="0" w:type="dxa"/>
            <w:left w:w="108" w:type="dxa"/>
            <w:bottom w:w="0" w:type="dxa"/>
            <w:right w:w="108" w:type="dxa"/>
          </w:tblCellMar>
        </w:tblPrEx>
        <w:trPr>
          <w:trHeight w:val="337" w:hRule="atLeast"/>
        </w:trPr>
        <w:tc>
          <w:tcPr>
            <w:tcW w:w="606" w:type="dxa"/>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99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89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951"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107" w:type="dxa"/>
            <w:tcBorders>
              <w:top w:val="single" w:color="auto" w:sz="4" w:space="0"/>
              <w:left w:val="nil"/>
              <w:bottom w:val="single" w:color="auto" w:sz="4" w:space="0"/>
              <w:right w:val="single" w:color="auto" w:sz="4" w:space="0"/>
            </w:tcBorders>
          </w:tcPr>
          <w:p>
            <w:pPr>
              <w:ind w:firstLine="422"/>
              <w:rPr>
                <w:b w:val="0"/>
                <w:bCs w:val="0"/>
              </w:rPr>
            </w:pPr>
          </w:p>
        </w:tc>
        <w:tc>
          <w:tcPr>
            <w:tcW w:w="993"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30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992" w:type="dxa"/>
            <w:tcBorders>
              <w:top w:val="single" w:color="auto" w:sz="4" w:space="0"/>
              <w:left w:val="nil"/>
              <w:bottom w:val="single" w:color="auto" w:sz="4" w:space="0"/>
              <w:right w:val="single" w:color="auto" w:sz="4" w:space="0"/>
            </w:tcBorders>
          </w:tcPr>
          <w:p>
            <w:pPr>
              <w:ind w:firstLine="422"/>
              <w:rPr>
                <w:b w:val="0"/>
                <w:bCs w:val="0"/>
              </w:rPr>
            </w:pPr>
          </w:p>
        </w:tc>
        <w:tc>
          <w:tcPr>
            <w:tcW w:w="1276" w:type="dxa"/>
            <w:tcBorders>
              <w:top w:val="single" w:color="auto" w:sz="4" w:space="0"/>
              <w:left w:val="nil"/>
              <w:bottom w:val="single" w:color="auto" w:sz="4" w:space="0"/>
              <w:right w:val="single" w:color="auto" w:sz="4" w:space="0"/>
            </w:tcBorders>
            <w:vAlign w:val="center"/>
          </w:tcPr>
          <w:p>
            <w:pPr>
              <w:ind w:firstLine="422"/>
              <w:rPr>
                <w:b w:val="0"/>
                <w:bCs w:val="0"/>
              </w:rPr>
            </w:pPr>
          </w:p>
        </w:tc>
      </w:tr>
      <w:tr>
        <w:tblPrEx>
          <w:tblCellMar>
            <w:top w:w="0" w:type="dxa"/>
            <w:left w:w="108" w:type="dxa"/>
            <w:bottom w:w="0" w:type="dxa"/>
            <w:right w:w="108" w:type="dxa"/>
          </w:tblCellMar>
        </w:tblPrEx>
        <w:trPr>
          <w:trHeight w:val="337" w:hRule="atLeast"/>
        </w:trPr>
        <w:tc>
          <w:tcPr>
            <w:tcW w:w="606" w:type="dxa"/>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99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89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951"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107" w:type="dxa"/>
            <w:tcBorders>
              <w:top w:val="single" w:color="auto" w:sz="4" w:space="0"/>
              <w:left w:val="nil"/>
              <w:bottom w:val="single" w:color="auto" w:sz="4" w:space="0"/>
              <w:right w:val="single" w:color="auto" w:sz="4" w:space="0"/>
            </w:tcBorders>
          </w:tcPr>
          <w:p>
            <w:pPr>
              <w:ind w:firstLine="422"/>
              <w:rPr>
                <w:b w:val="0"/>
                <w:bCs w:val="0"/>
              </w:rPr>
            </w:pPr>
          </w:p>
        </w:tc>
        <w:tc>
          <w:tcPr>
            <w:tcW w:w="993"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30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992" w:type="dxa"/>
            <w:tcBorders>
              <w:top w:val="single" w:color="auto" w:sz="4" w:space="0"/>
              <w:left w:val="nil"/>
              <w:bottom w:val="single" w:color="auto" w:sz="4" w:space="0"/>
              <w:right w:val="single" w:color="auto" w:sz="4" w:space="0"/>
            </w:tcBorders>
          </w:tcPr>
          <w:p>
            <w:pPr>
              <w:ind w:firstLine="422"/>
              <w:rPr>
                <w:b w:val="0"/>
                <w:bCs w:val="0"/>
              </w:rPr>
            </w:pPr>
          </w:p>
        </w:tc>
        <w:tc>
          <w:tcPr>
            <w:tcW w:w="1276" w:type="dxa"/>
            <w:tcBorders>
              <w:top w:val="single" w:color="auto" w:sz="4" w:space="0"/>
              <w:left w:val="nil"/>
              <w:bottom w:val="single" w:color="auto" w:sz="4" w:space="0"/>
              <w:right w:val="single" w:color="auto" w:sz="4" w:space="0"/>
            </w:tcBorders>
            <w:vAlign w:val="center"/>
          </w:tcPr>
          <w:p>
            <w:pPr>
              <w:ind w:firstLine="422"/>
              <w:rPr>
                <w:b w:val="0"/>
                <w:bCs w:val="0"/>
              </w:rPr>
            </w:pPr>
          </w:p>
        </w:tc>
      </w:tr>
      <w:tr>
        <w:tblPrEx>
          <w:tblCellMar>
            <w:top w:w="0" w:type="dxa"/>
            <w:left w:w="108" w:type="dxa"/>
            <w:bottom w:w="0" w:type="dxa"/>
            <w:right w:w="108" w:type="dxa"/>
          </w:tblCellMar>
        </w:tblPrEx>
        <w:trPr>
          <w:trHeight w:val="337" w:hRule="atLeast"/>
        </w:trPr>
        <w:tc>
          <w:tcPr>
            <w:tcW w:w="606" w:type="dxa"/>
            <w:tcBorders>
              <w:top w:val="single" w:color="auto" w:sz="4" w:space="0"/>
              <w:left w:val="single" w:color="auto" w:sz="4" w:space="0"/>
              <w:bottom w:val="single" w:color="auto" w:sz="4" w:space="0"/>
              <w:right w:val="single" w:color="auto" w:sz="4" w:space="0"/>
            </w:tcBorders>
            <w:vAlign w:val="center"/>
          </w:tcPr>
          <w:p>
            <w:pPr>
              <w:ind w:firstLine="422"/>
              <w:rPr>
                <w:b w:val="0"/>
                <w:bCs w:val="0"/>
              </w:rPr>
            </w:pPr>
          </w:p>
        </w:tc>
        <w:tc>
          <w:tcPr>
            <w:tcW w:w="99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89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951"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107" w:type="dxa"/>
            <w:tcBorders>
              <w:top w:val="single" w:color="auto" w:sz="4" w:space="0"/>
              <w:left w:val="nil"/>
              <w:bottom w:val="single" w:color="auto" w:sz="4" w:space="0"/>
              <w:right w:val="single" w:color="auto" w:sz="4" w:space="0"/>
            </w:tcBorders>
          </w:tcPr>
          <w:p>
            <w:pPr>
              <w:ind w:firstLine="422"/>
              <w:rPr>
                <w:b w:val="0"/>
                <w:bCs w:val="0"/>
              </w:rPr>
            </w:pPr>
          </w:p>
        </w:tc>
        <w:tc>
          <w:tcPr>
            <w:tcW w:w="993"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1302" w:type="dxa"/>
            <w:tcBorders>
              <w:top w:val="single" w:color="auto" w:sz="4" w:space="0"/>
              <w:left w:val="nil"/>
              <w:bottom w:val="single" w:color="auto" w:sz="4" w:space="0"/>
              <w:right w:val="single" w:color="auto" w:sz="4" w:space="0"/>
            </w:tcBorders>
            <w:vAlign w:val="center"/>
          </w:tcPr>
          <w:p>
            <w:pPr>
              <w:ind w:firstLine="422"/>
              <w:rPr>
                <w:b w:val="0"/>
                <w:bCs w:val="0"/>
              </w:rPr>
            </w:pPr>
          </w:p>
        </w:tc>
        <w:tc>
          <w:tcPr>
            <w:tcW w:w="992" w:type="dxa"/>
            <w:tcBorders>
              <w:top w:val="single" w:color="auto" w:sz="4" w:space="0"/>
              <w:left w:val="nil"/>
              <w:bottom w:val="single" w:color="auto" w:sz="4" w:space="0"/>
              <w:right w:val="single" w:color="auto" w:sz="4" w:space="0"/>
            </w:tcBorders>
          </w:tcPr>
          <w:p>
            <w:pPr>
              <w:ind w:firstLine="422"/>
              <w:rPr>
                <w:b w:val="0"/>
                <w:bCs w:val="0"/>
              </w:rPr>
            </w:pPr>
          </w:p>
        </w:tc>
        <w:tc>
          <w:tcPr>
            <w:tcW w:w="1276" w:type="dxa"/>
            <w:tcBorders>
              <w:top w:val="single" w:color="auto" w:sz="4" w:space="0"/>
              <w:left w:val="nil"/>
              <w:bottom w:val="single" w:color="auto" w:sz="4" w:space="0"/>
              <w:right w:val="single" w:color="auto" w:sz="4" w:space="0"/>
            </w:tcBorders>
            <w:vAlign w:val="center"/>
          </w:tcPr>
          <w:p>
            <w:pPr>
              <w:ind w:firstLine="422"/>
              <w:rPr>
                <w:b w:val="0"/>
                <w:bCs w:val="0"/>
              </w:rPr>
            </w:pPr>
          </w:p>
        </w:tc>
      </w:tr>
      <w:tr>
        <w:tblPrEx>
          <w:tblCellMar>
            <w:top w:w="0" w:type="dxa"/>
            <w:left w:w="108" w:type="dxa"/>
            <w:bottom w:w="0" w:type="dxa"/>
            <w:right w:w="108" w:type="dxa"/>
          </w:tblCellMar>
        </w:tblPrEx>
        <w:trPr>
          <w:trHeight w:val="337" w:hRule="atLeast"/>
        </w:trPr>
        <w:tc>
          <w:tcPr>
            <w:tcW w:w="9111" w:type="dxa"/>
            <w:gridSpan w:val="9"/>
            <w:tcBorders>
              <w:top w:val="single" w:color="auto" w:sz="4" w:space="0"/>
              <w:left w:val="single" w:color="auto" w:sz="4" w:space="0"/>
              <w:bottom w:val="single" w:color="auto" w:sz="4" w:space="0"/>
              <w:right w:val="single" w:color="auto" w:sz="4" w:space="0"/>
            </w:tcBorders>
            <w:vAlign w:val="center"/>
          </w:tcPr>
          <w:p>
            <w:pPr>
              <w:ind w:firstLine="422"/>
              <w:rPr>
                <w:b w:val="0"/>
                <w:bCs w:val="0"/>
              </w:rPr>
            </w:pPr>
            <w:r>
              <w:rPr>
                <w:rFonts w:hint="eastAsia"/>
                <w:b w:val="0"/>
                <w:bCs w:val="0"/>
              </w:rPr>
              <w:t>（可加行）</w:t>
            </w:r>
          </w:p>
        </w:tc>
      </w:tr>
    </w:tbl>
    <w:p>
      <w:pPr>
        <w:ind w:firstLine="422"/>
        <w:rPr>
          <w:b w:val="0"/>
          <w:bCs w:val="0"/>
        </w:rPr>
      </w:pPr>
    </w:p>
    <w:p>
      <w:pPr>
        <w:ind w:firstLine="422"/>
        <w:rPr>
          <w:b w:val="0"/>
          <w:bCs w:val="0"/>
        </w:rPr>
      </w:pPr>
      <w:r>
        <w:rPr>
          <w:rFonts w:hint="eastAsia"/>
          <w:b w:val="0"/>
          <w:bCs w:val="0"/>
        </w:rPr>
        <w:t>论证响应单位</w:t>
      </w:r>
      <w:r>
        <w:rPr>
          <w:b w:val="0"/>
          <w:bCs w:val="0"/>
        </w:rPr>
        <w:t>（公章）：</w:t>
      </w:r>
    </w:p>
    <w:p>
      <w:pPr>
        <w:ind w:firstLine="422"/>
        <w:rPr>
          <w:b w:val="0"/>
          <w:bCs w:val="0"/>
        </w:rPr>
      </w:pPr>
    </w:p>
    <w:p>
      <w:pPr>
        <w:ind w:firstLine="422"/>
        <w:rPr>
          <w:b w:val="0"/>
          <w:bCs w:val="0"/>
        </w:rPr>
      </w:pPr>
      <w:r>
        <w:rPr>
          <w:rFonts w:hint="eastAsia"/>
          <w:b w:val="0"/>
          <w:bCs w:val="0"/>
        </w:rPr>
        <w:t>论证响应单位</w:t>
      </w:r>
      <w:r>
        <w:rPr>
          <w:b w:val="0"/>
          <w:bCs w:val="0"/>
        </w:rPr>
        <w:t>法定代表或</w:t>
      </w:r>
      <w:r>
        <w:rPr>
          <w:rFonts w:hint="eastAsia"/>
          <w:b w:val="0"/>
          <w:bCs w:val="0"/>
        </w:rPr>
        <w:t>被</w:t>
      </w:r>
      <w:r>
        <w:rPr>
          <w:b w:val="0"/>
          <w:bCs w:val="0"/>
        </w:rPr>
        <w:t>授权人：（签字或</w:t>
      </w:r>
      <w:r>
        <w:rPr>
          <w:rFonts w:hint="eastAsia"/>
          <w:b w:val="0"/>
          <w:bCs w:val="0"/>
        </w:rPr>
        <w:t>盖章</w:t>
      </w:r>
      <w:r>
        <w:rPr>
          <w:b w:val="0"/>
          <w:bCs w:val="0"/>
        </w:rPr>
        <w:t>）：</w:t>
      </w:r>
    </w:p>
    <w:p>
      <w:pPr>
        <w:pStyle w:val="2"/>
        <w:rPr>
          <w:rFonts w:hint="eastAsia"/>
        </w:rPr>
      </w:pPr>
    </w:p>
    <w:p>
      <w:pPr>
        <w:ind w:firstLine="422"/>
        <w:jc w:val="right"/>
        <w:rPr>
          <w:b w:val="0"/>
          <w:bCs w:val="0"/>
        </w:rPr>
      </w:pPr>
      <w:r>
        <w:rPr>
          <w:b w:val="0"/>
          <w:bCs w:val="0"/>
        </w:rPr>
        <w:t xml:space="preserve">             年  </w:t>
      </w:r>
      <w:r>
        <w:rPr>
          <w:b w:val="0"/>
          <w:bCs w:val="0"/>
        </w:rPr>
        <w:tab/>
      </w:r>
      <w:r>
        <w:rPr>
          <w:b w:val="0"/>
          <w:bCs w:val="0"/>
        </w:rPr>
        <w:t xml:space="preserve">   月     </w:t>
      </w:r>
      <w:r>
        <w:rPr>
          <w:b w:val="0"/>
          <w:bCs w:val="0"/>
        </w:rPr>
        <w:tab/>
      </w:r>
      <w:r>
        <w:rPr>
          <w:b w:val="0"/>
          <w:bCs w:val="0"/>
        </w:rPr>
        <w:t>日</w:t>
      </w:r>
    </w:p>
    <w:p>
      <w:pPr>
        <w:pStyle w:val="10"/>
        <w:rPr>
          <w:b w:val="0"/>
          <w:bCs w:val="0"/>
        </w:rPr>
      </w:pPr>
    </w:p>
    <w:sectPr>
      <w:footerReference r:id="rId6" w:type="first"/>
      <w:footerReference r:id="rId5" w:type="default"/>
      <w:pgSz w:w="11906" w:h="16838"/>
      <w:pgMar w:top="1440" w:right="1797" w:bottom="1440"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18415" b="444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ffectLst/>
                    </wps:spPr>
                    <wps:txbx>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UOo8tEAAAADAQAADwAAAAAAAAABACAAAAAiAAAA&#10;ZHJzL2Rvd25yZXYueG1sUEsBAhQAFAAAAAgAh07iQL6RGGgOAgAAEAQAAA4AAAAAAAAAAQAgAAAA&#10;IAEAAGRycy9lMm9Eb2MueG1sUEsFBgAAAAAGAAYAWQEAAKAFAAAAAA==&#10;">
              <v:fill on="f" focussize="0,0"/>
              <v:stroke on="f"/>
              <v:imagedata o:title=""/>
              <o:lock v:ext="edit" aspectratio="f"/>
              <v:textbox inset="0mm,0mm,0mm,0mm" style="mso-fit-shape-to-text:t;">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18415" b="4445"/>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F6oikgHAgAAEgQAAA4AAAAAAAAAAQAgAAAAHgEAAGRycy9l&#10;Mm9Eb2MueG1sUEsFBgAAAAAGAAYAWQEAAJcFAAAAAA==&#10;">
              <v:fill on="f" focussize="0,0"/>
              <v:stroke on="f"/>
              <v:imagedata o:title=""/>
              <o:lock v:ext="edit" aspectratio="f"/>
              <v:textbox inset="0mm,0mm,0mm,0mm" style="mso-fit-shape-to-text:t;">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511AF"/>
    <w:multiLevelType w:val="multilevel"/>
    <w:tmpl w:val="052511AF"/>
    <w:lvl w:ilvl="0" w:tentative="0">
      <w:start w:val="1"/>
      <w:numFmt w:val="japaneseCounting"/>
      <w:pStyle w:val="65"/>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BD45776"/>
    <w:multiLevelType w:val="multilevel"/>
    <w:tmpl w:val="1BD45776"/>
    <w:lvl w:ilvl="0" w:tentative="0">
      <w:start w:val="1"/>
      <w:numFmt w:val="japaneseCounting"/>
      <w:pStyle w:val="66"/>
      <w:suff w:val="space"/>
      <w:lvlText w:val="%1、"/>
      <w:lvlJc w:val="left"/>
      <w:pPr>
        <w:ind w:left="0" w:firstLine="0"/>
      </w:pPr>
      <w:rPr>
        <w:rFonts w:ascii="宋体" w:hAnsi="宋体" w:eastAsia="宋体" w:cs="Times New Roman"/>
        <w:b/>
        <w:bCs w:val="0"/>
        <w:i w:val="0"/>
        <w:iCs w:val="0"/>
        <w:caps w:val="0"/>
        <w:smallCaps w:val="0"/>
        <w:strike w:val="0"/>
        <w:dstrike w:val="0"/>
        <w:vanish w:val="0"/>
        <w:color w:val="000000"/>
        <w:spacing w:val="0"/>
        <w:position w:val="0"/>
        <w:u w:val="none"/>
        <w:vertAlign w:val="baseline"/>
      </w:rPr>
    </w:lvl>
    <w:lvl w:ilvl="1" w:tentative="0">
      <w:start w:val="1"/>
      <w:numFmt w:val="decimal"/>
      <w:pStyle w:val="46"/>
      <w:isLgl/>
      <w:suff w:val="space"/>
      <w:lvlText w:val="%1.%2"/>
      <w:lvlJc w:val="left"/>
      <w:pPr>
        <w:ind w:left="0" w:firstLine="0"/>
      </w:pPr>
      <w:rPr>
        <w:rFonts w:hint="eastAsia"/>
      </w:rPr>
    </w:lvl>
    <w:lvl w:ilvl="2" w:tentative="0">
      <w:start w:val="1"/>
      <w:numFmt w:val="decimal"/>
      <w:pStyle w:val="49"/>
      <w:suff w:val="space"/>
      <w:lvlText w:val="%1.%2.%3"/>
      <w:lvlJc w:val="left"/>
      <w:pPr>
        <w:ind w:left="0" w:firstLine="0"/>
      </w:pPr>
      <w:rPr>
        <w:rFonts w:hint="eastAsia"/>
      </w:rPr>
    </w:lvl>
    <w:lvl w:ilvl="3" w:tentative="0">
      <w:start w:val="1"/>
      <w:numFmt w:val="decimal"/>
      <w:pStyle w:val="35"/>
      <w:suff w:val="space"/>
      <w:lvlText w:val="%1.%2.%3.%4"/>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mNzM0YmRmNzNhZjhkOGUxYTc3MmI5N2RiMmFhY2QifQ=="/>
  </w:docVars>
  <w:rsids>
    <w:rsidRoot w:val="00DC062F"/>
    <w:rsid w:val="0000336B"/>
    <w:rsid w:val="0000579B"/>
    <w:rsid w:val="00006592"/>
    <w:rsid w:val="00006601"/>
    <w:rsid w:val="00006AB9"/>
    <w:rsid w:val="00006E85"/>
    <w:rsid w:val="0001071B"/>
    <w:rsid w:val="00010920"/>
    <w:rsid w:val="000136F3"/>
    <w:rsid w:val="00016B74"/>
    <w:rsid w:val="00020519"/>
    <w:rsid w:val="00023F3D"/>
    <w:rsid w:val="0002488D"/>
    <w:rsid w:val="00024FC6"/>
    <w:rsid w:val="00027053"/>
    <w:rsid w:val="000278D5"/>
    <w:rsid w:val="0003031E"/>
    <w:rsid w:val="00030475"/>
    <w:rsid w:val="00030D3D"/>
    <w:rsid w:val="00030D66"/>
    <w:rsid w:val="000317C7"/>
    <w:rsid w:val="0003303A"/>
    <w:rsid w:val="000338DB"/>
    <w:rsid w:val="00033FBF"/>
    <w:rsid w:val="00034B39"/>
    <w:rsid w:val="00034C3E"/>
    <w:rsid w:val="000350B1"/>
    <w:rsid w:val="00035F60"/>
    <w:rsid w:val="0003699D"/>
    <w:rsid w:val="00041B31"/>
    <w:rsid w:val="000423B0"/>
    <w:rsid w:val="000434A0"/>
    <w:rsid w:val="000434DF"/>
    <w:rsid w:val="000441CB"/>
    <w:rsid w:val="00045D7A"/>
    <w:rsid w:val="00052633"/>
    <w:rsid w:val="00054653"/>
    <w:rsid w:val="00054746"/>
    <w:rsid w:val="0005515E"/>
    <w:rsid w:val="00057E7D"/>
    <w:rsid w:val="00057EA9"/>
    <w:rsid w:val="00063179"/>
    <w:rsid w:val="000637BA"/>
    <w:rsid w:val="00073C15"/>
    <w:rsid w:val="00074673"/>
    <w:rsid w:val="000759F2"/>
    <w:rsid w:val="00083FF5"/>
    <w:rsid w:val="00085FB1"/>
    <w:rsid w:val="00086469"/>
    <w:rsid w:val="0008700B"/>
    <w:rsid w:val="000873F1"/>
    <w:rsid w:val="00091908"/>
    <w:rsid w:val="00091CD5"/>
    <w:rsid w:val="00093DE6"/>
    <w:rsid w:val="000949DD"/>
    <w:rsid w:val="00096E91"/>
    <w:rsid w:val="000A0EB0"/>
    <w:rsid w:val="000A1076"/>
    <w:rsid w:val="000A29F5"/>
    <w:rsid w:val="000A321E"/>
    <w:rsid w:val="000A4832"/>
    <w:rsid w:val="000A636A"/>
    <w:rsid w:val="000A684E"/>
    <w:rsid w:val="000A6FA2"/>
    <w:rsid w:val="000A6FE7"/>
    <w:rsid w:val="000A7146"/>
    <w:rsid w:val="000A72E8"/>
    <w:rsid w:val="000A7399"/>
    <w:rsid w:val="000A74FA"/>
    <w:rsid w:val="000B005C"/>
    <w:rsid w:val="000B0F3D"/>
    <w:rsid w:val="000B2C7D"/>
    <w:rsid w:val="000B2D15"/>
    <w:rsid w:val="000B5089"/>
    <w:rsid w:val="000B5742"/>
    <w:rsid w:val="000C037D"/>
    <w:rsid w:val="000C3071"/>
    <w:rsid w:val="000C407E"/>
    <w:rsid w:val="000C41CF"/>
    <w:rsid w:val="000C45AC"/>
    <w:rsid w:val="000C5A87"/>
    <w:rsid w:val="000C7241"/>
    <w:rsid w:val="000D0571"/>
    <w:rsid w:val="000D1B4C"/>
    <w:rsid w:val="000D1BB3"/>
    <w:rsid w:val="000D507A"/>
    <w:rsid w:val="000D5751"/>
    <w:rsid w:val="000D57F0"/>
    <w:rsid w:val="000D5F6A"/>
    <w:rsid w:val="000D68F5"/>
    <w:rsid w:val="000E11C6"/>
    <w:rsid w:val="000E181D"/>
    <w:rsid w:val="000E2BE5"/>
    <w:rsid w:val="000E5D71"/>
    <w:rsid w:val="000F0B31"/>
    <w:rsid w:val="000F3767"/>
    <w:rsid w:val="000F456C"/>
    <w:rsid w:val="000F5708"/>
    <w:rsid w:val="000F698C"/>
    <w:rsid w:val="00100058"/>
    <w:rsid w:val="0010015B"/>
    <w:rsid w:val="001001D6"/>
    <w:rsid w:val="001008AD"/>
    <w:rsid w:val="00101162"/>
    <w:rsid w:val="0010369F"/>
    <w:rsid w:val="001072E6"/>
    <w:rsid w:val="00107C85"/>
    <w:rsid w:val="00107D71"/>
    <w:rsid w:val="001113F5"/>
    <w:rsid w:val="001119A8"/>
    <w:rsid w:val="00112116"/>
    <w:rsid w:val="001136FA"/>
    <w:rsid w:val="00114D09"/>
    <w:rsid w:val="00115140"/>
    <w:rsid w:val="0011694F"/>
    <w:rsid w:val="00117CDD"/>
    <w:rsid w:val="001204B0"/>
    <w:rsid w:val="001231EC"/>
    <w:rsid w:val="00127F45"/>
    <w:rsid w:val="00130870"/>
    <w:rsid w:val="0013115A"/>
    <w:rsid w:val="001334CA"/>
    <w:rsid w:val="001337E0"/>
    <w:rsid w:val="00136B32"/>
    <w:rsid w:val="0014037B"/>
    <w:rsid w:val="00140FF5"/>
    <w:rsid w:val="00141430"/>
    <w:rsid w:val="00142347"/>
    <w:rsid w:val="001437CA"/>
    <w:rsid w:val="00146182"/>
    <w:rsid w:val="00151B33"/>
    <w:rsid w:val="0015449B"/>
    <w:rsid w:val="00154F04"/>
    <w:rsid w:val="0015580A"/>
    <w:rsid w:val="00160BB4"/>
    <w:rsid w:val="00160F33"/>
    <w:rsid w:val="00161A60"/>
    <w:rsid w:val="00163A3B"/>
    <w:rsid w:val="00163D01"/>
    <w:rsid w:val="00165297"/>
    <w:rsid w:val="00165E36"/>
    <w:rsid w:val="00167439"/>
    <w:rsid w:val="0017447E"/>
    <w:rsid w:val="001801E2"/>
    <w:rsid w:val="001803EB"/>
    <w:rsid w:val="0018175A"/>
    <w:rsid w:val="00183E7F"/>
    <w:rsid w:val="00184286"/>
    <w:rsid w:val="001844B2"/>
    <w:rsid w:val="00185C46"/>
    <w:rsid w:val="00187C65"/>
    <w:rsid w:val="00190063"/>
    <w:rsid w:val="00190175"/>
    <w:rsid w:val="00190EF3"/>
    <w:rsid w:val="00192815"/>
    <w:rsid w:val="00193CC6"/>
    <w:rsid w:val="0019451D"/>
    <w:rsid w:val="00194689"/>
    <w:rsid w:val="001A0C44"/>
    <w:rsid w:val="001A7F6F"/>
    <w:rsid w:val="001B09B9"/>
    <w:rsid w:val="001B0B1D"/>
    <w:rsid w:val="001B0C94"/>
    <w:rsid w:val="001B1FA3"/>
    <w:rsid w:val="001B20D9"/>
    <w:rsid w:val="001B2A28"/>
    <w:rsid w:val="001B3A1D"/>
    <w:rsid w:val="001B3E6D"/>
    <w:rsid w:val="001B70A0"/>
    <w:rsid w:val="001C267B"/>
    <w:rsid w:val="001C26A9"/>
    <w:rsid w:val="001C2D4F"/>
    <w:rsid w:val="001C2EEF"/>
    <w:rsid w:val="001C30AC"/>
    <w:rsid w:val="001C399A"/>
    <w:rsid w:val="001C6CB4"/>
    <w:rsid w:val="001D0426"/>
    <w:rsid w:val="001D09DC"/>
    <w:rsid w:val="001D1BD9"/>
    <w:rsid w:val="001D40E0"/>
    <w:rsid w:val="001D4580"/>
    <w:rsid w:val="001D5EFF"/>
    <w:rsid w:val="001D6D05"/>
    <w:rsid w:val="001E1A52"/>
    <w:rsid w:val="001E1CB3"/>
    <w:rsid w:val="001F0330"/>
    <w:rsid w:val="001F0689"/>
    <w:rsid w:val="001F194E"/>
    <w:rsid w:val="001F1D8A"/>
    <w:rsid w:val="001F37D1"/>
    <w:rsid w:val="001F5779"/>
    <w:rsid w:val="001F59B2"/>
    <w:rsid w:val="001F6541"/>
    <w:rsid w:val="001F717E"/>
    <w:rsid w:val="002008CA"/>
    <w:rsid w:val="0020130B"/>
    <w:rsid w:val="00202442"/>
    <w:rsid w:val="00202B6E"/>
    <w:rsid w:val="002061E1"/>
    <w:rsid w:val="00207010"/>
    <w:rsid w:val="00207B11"/>
    <w:rsid w:val="00207FBE"/>
    <w:rsid w:val="00210FC9"/>
    <w:rsid w:val="00211EF4"/>
    <w:rsid w:val="00212A0A"/>
    <w:rsid w:val="00212D51"/>
    <w:rsid w:val="002134C3"/>
    <w:rsid w:val="002135D9"/>
    <w:rsid w:val="002136AD"/>
    <w:rsid w:val="00215FC9"/>
    <w:rsid w:val="0021764E"/>
    <w:rsid w:val="0021765B"/>
    <w:rsid w:val="002206C0"/>
    <w:rsid w:val="0022073B"/>
    <w:rsid w:val="0022145B"/>
    <w:rsid w:val="002234BB"/>
    <w:rsid w:val="00225E9C"/>
    <w:rsid w:val="00226170"/>
    <w:rsid w:val="0022718D"/>
    <w:rsid w:val="00227993"/>
    <w:rsid w:val="00227EC4"/>
    <w:rsid w:val="00230600"/>
    <w:rsid w:val="00233F05"/>
    <w:rsid w:val="0023531C"/>
    <w:rsid w:val="00236E6B"/>
    <w:rsid w:val="0024038B"/>
    <w:rsid w:val="0024088A"/>
    <w:rsid w:val="00241BBB"/>
    <w:rsid w:val="00245DD4"/>
    <w:rsid w:val="00251ADC"/>
    <w:rsid w:val="00251B12"/>
    <w:rsid w:val="00252C05"/>
    <w:rsid w:val="00253877"/>
    <w:rsid w:val="002553FA"/>
    <w:rsid w:val="002567CA"/>
    <w:rsid w:val="00257206"/>
    <w:rsid w:val="0025736F"/>
    <w:rsid w:val="00260AA6"/>
    <w:rsid w:val="00260C9A"/>
    <w:rsid w:val="002624ED"/>
    <w:rsid w:val="002640B8"/>
    <w:rsid w:val="00264B34"/>
    <w:rsid w:val="0026568B"/>
    <w:rsid w:val="002659AE"/>
    <w:rsid w:val="002711F9"/>
    <w:rsid w:val="00272694"/>
    <w:rsid w:val="0027386F"/>
    <w:rsid w:val="00273E23"/>
    <w:rsid w:val="002765DD"/>
    <w:rsid w:val="00277BA9"/>
    <w:rsid w:val="00280801"/>
    <w:rsid w:val="0028084C"/>
    <w:rsid w:val="00280A6C"/>
    <w:rsid w:val="00280E40"/>
    <w:rsid w:val="00281EB1"/>
    <w:rsid w:val="00282D95"/>
    <w:rsid w:val="00283934"/>
    <w:rsid w:val="00283FDD"/>
    <w:rsid w:val="002847F8"/>
    <w:rsid w:val="0028489F"/>
    <w:rsid w:val="00285DBA"/>
    <w:rsid w:val="00287129"/>
    <w:rsid w:val="00287B4F"/>
    <w:rsid w:val="00290457"/>
    <w:rsid w:val="00290965"/>
    <w:rsid w:val="00290BD8"/>
    <w:rsid w:val="00290EF7"/>
    <w:rsid w:val="00292C2E"/>
    <w:rsid w:val="00295EA9"/>
    <w:rsid w:val="002969CE"/>
    <w:rsid w:val="00296E7C"/>
    <w:rsid w:val="002A204F"/>
    <w:rsid w:val="002A2B6F"/>
    <w:rsid w:val="002A3AFA"/>
    <w:rsid w:val="002A47AD"/>
    <w:rsid w:val="002A4B7A"/>
    <w:rsid w:val="002A55D3"/>
    <w:rsid w:val="002A70FB"/>
    <w:rsid w:val="002B1527"/>
    <w:rsid w:val="002B1712"/>
    <w:rsid w:val="002B238F"/>
    <w:rsid w:val="002B2D45"/>
    <w:rsid w:val="002B6064"/>
    <w:rsid w:val="002B690B"/>
    <w:rsid w:val="002C0D25"/>
    <w:rsid w:val="002C0D54"/>
    <w:rsid w:val="002C0DCD"/>
    <w:rsid w:val="002C17FD"/>
    <w:rsid w:val="002C18D3"/>
    <w:rsid w:val="002C1D0E"/>
    <w:rsid w:val="002C732A"/>
    <w:rsid w:val="002C74AA"/>
    <w:rsid w:val="002C7BBB"/>
    <w:rsid w:val="002D02E4"/>
    <w:rsid w:val="002D0FDD"/>
    <w:rsid w:val="002D1346"/>
    <w:rsid w:val="002D2B6F"/>
    <w:rsid w:val="002D46CF"/>
    <w:rsid w:val="002D52B1"/>
    <w:rsid w:val="002D6830"/>
    <w:rsid w:val="002E0DE9"/>
    <w:rsid w:val="002E11F3"/>
    <w:rsid w:val="002E1258"/>
    <w:rsid w:val="002E1CCE"/>
    <w:rsid w:val="002E2413"/>
    <w:rsid w:val="002E2C1C"/>
    <w:rsid w:val="002E6C3C"/>
    <w:rsid w:val="002E7296"/>
    <w:rsid w:val="002F063D"/>
    <w:rsid w:val="002F18C9"/>
    <w:rsid w:val="002F27EA"/>
    <w:rsid w:val="002F37C2"/>
    <w:rsid w:val="002F3E09"/>
    <w:rsid w:val="002F4180"/>
    <w:rsid w:val="002F53BE"/>
    <w:rsid w:val="002F62AA"/>
    <w:rsid w:val="002F6DE2"/>
    <w:rsid w:val="002F7F67"/>
    <w:rsid w:val="00301544"/>
    <w:rsid w:val="00303209"/>
    <w:rsid w:val="00303F87"/>
    <w:rsid w:val="0030449A"/>
    <w:rsid w:val="00304A61"/>
    <w:rsid w:val="0030659F"/>
    <w:rsid w:val="003070E8"/>
    <w:rsid w:val="00307BBE"/>
    <w:rsid w:val="003114E1"/>
    <w:rsid w:val="00312178"/>
    <w:rsid w:val="00312CF5"/>
    <w:rsid w:val="003136AE"/>
    <w:rsid w:val="00313E63"/>
    <w:rsid w:val="003147F3"/>
    <w:rsid w:val="00320771"/>
    <w:rsid w:val="0032137A"/>
    <w:rsid w:val="003221D6"/>
    <w:rsid w:val="003223AD"/>
    <w:rsid w:val="003230DD"/>
    <w:rsid w:val="00325B1F"/>
    <w:rsid w:val="00326D8F"/>
    <w:rsid w:val="00327758"/>
    <w:rsid w:val="003277CA"/>
    <w:rsid w:val="00332FBC"/>
    <w:rsid w:val="00335348"/>
    <w:rsid w:val="0033746E"/>
    <w:rsid w:val="00340C53"/>
    <w:rsid w:val="00341D16"/>
    <w:rsid w:val="00341E23"/>
    <w:rsid w:val="00343775"/>
    <w:rsid w:val="003438D8"/>
    <w:rsid w:val="0034491F"/>
    <w:rsid w:val="00344A69"/>
    <w:rsid w:val="00344D75"/>
    <w:rsid w:val="00347EA8"/>
    <w:rsid w:val="003528BA"/>
    <w:rsid w:val="00352B16"/>
    <w:rsid w:val="0035540D"/>
    <w:rsid w:val="003571AB"/>
    <w:rsid w:val="00360DF2"/>
    <w:rsid w:val="00361BC4"/>
    <w:rsid w:val="00365CEA"/>
    <w:rsid w:val="0036624F"/>
    <w:rsid w:val="00367B23"/>
    <w:rsid w:val="00367D7E"/>
    <w:rsid w:val="00367E6A"/>
    <w:rsid w:val="00374A81"/>
    <w:rsid w:val="00375793"/>
    <w:rsid w:val="00375B2B"/>
    <w:rsid w:val="00376A89"/>
    <w:rsid w:val="00377EB3"/>
    <w:rsid w:val="00382654"/>
    <w:rsid w:val="00383EE2"/>
    <w:rsid w:val="003845F5"/>
    <w:rsid w:val="00385E00"/>
    <w:rsid w:val="00387361"/>
    <w:rsid w:val="003875B3"/>
    <w:rsid w:val="003878F1"/>
    <w:rsid w:val="00391457"/>
    <w:rsid w:val="003943AF"/>
    <w:rsid w:val="003951A9"/>
    <w:rsid w:val="003957B1"/>
    <w:rsid w:val="00395E82"/>
    <w:rsid w:val="00396A5E"/>
    <w:rsid w:val="00397228"/>
    <w:rsid w:val="00397E29"/>
    <w:rsid w:val="003A0BD8"/>
    <w:rsid w:val="003A1514"/>
    <w:rsid w:val="003A2708"/>
    <w:rsid w:val="003A2C5A"/>
    <w:rsid w:val="003A67BD"/>
    <w:rsid w:val="003A7216"/>
    <w:rsid w:val="003B21A8"/>
    <w:rsid w:val="003B2CB8"/>
    <w:rsid w:val="003B31BC"/>
    <w:rsid w:val="003B3809"/>
    <w:rsid w:val="003B46BE"/>
    <w:rsid w:val="003B4F07"/>
    <w:rsid w:val="003B65B0"/>
    <w:rsid w:val="003B661E"/>
    <w:rsid w:val="003B7377"/>
    <w:rsid w:val="003C0B58"/>
    <w:rsid w:val="003C0E5B"/>
    <w:rsid w:val="003C2FC1"/>
    <w:rsid w:val="003C407E"/>
    <w:rsid w:val="003C5654"/>
    <w:rsid w:val="003C66F6"/>
    <w:rsid w:val="003D14FA"/>
    <w:rsid w:val="003D17BB"/>
    <w:rsid w:val="003D20B8"/>
    <w:rsid w:val="003D26C1"/>
    <w:rsid w:val="003D2B7B"/>
    <w:rsid w:val="003D36A7"/>
    <w:rsid w:val="003D3B05"/>
    <w:rsid w:val="003D4FBE"/>
    <w:rsid w:val="003D58C5"/>
    <w:rsid w:val="003D695B"/>
    <w:rsid w:val="003D790A"/>
    <w:rsid w:val="003D7942"/>
    <w:rsid w:val="003D79B6"/>
    <w:rsid w:val="003E0524"/>
    <w:rsid w:val="003E1CA2"/>
    <w:rsid w:val="003E53C4"/>
    <w:rsid w:val="003E716E"/>
    <w:rsid w:val="003F1594"/>
    <w:rsid w:val="003F170B"/>
    <w:rsid w:val="003F1D94"/>
    <w:rsid w:val="003F2CA5"/>
    <w:rsid w:val="003F4735"/>
    <w:rsid w:val="003F50E4"/>
    <w:rsid w:val="003F5BA0"/>
    <w:rsid w:val="003F69AA"/>
    <w:rsid w:val="0040134D"/>
    <w:rsid w:val="00401AF6"/>
    <w:rsid w:val="00401DBF"/>
    <w:rsid w:val="004047C4"/>
    <w:rsid w:val="00404B6E"/>
    <w:rsid w:val="00405004"/>
    <w:rsid w:val="0040525C"/>
    <w:rsid w:val="00405CC6"/>
    <w:rsid w:val="00406064"/>
    <w:rsid w:val="00406B2C"/>
    <w:rsid w:val="0040781F"/>
    <w:rsid w:val="004131F5"/>
    <w:rsid w:val="00414A17"/>
    <w:rsid w:val="00414F31"/>
    <w:rsid w:val="00415871"/>
    <w:rsid w:val="004169D4"/>
    <w:rsid w:val="00417338"/>
    <w:rsid w:val="0042065A"/>
    <w:rsid w:val="00423120"/>
    <w:rsid w:val="0042340C"/>
    <w:rsid w:val="004270BF"/>
    <w:rsid w:val="0042767F"/>
    <w:rsid w:val="004334A8"/>
    <w:rsid w:val="004334DA"/>
    <w:rsid w:val="004340E5"/>
    <w:rsid w:val="004367D6"/>
    <w:rsid w:val="004367E6"/>
    <w:rsid w:val="004412E1"/>
    <w:rsid w:val="00443158"/>
    <w:rsid w:val="0044518F"/>
    <w:rsid w:val="004452D6"/>
    <w:rsid w:val="00445BBF"/>
    <w:rsid w:val="004470BA"/>
    <w:rsid w:val="004470E5"/>
    <w:rsid w:val="00453B9A"/>
    <w:rsid w:val="00454E60"/>
    <w:rsid w:val="00456987"/>
    <w:rsid w:val="00461AC2"/>
    <w:rsid w:val="00462C60"/>
    <w:rsid w:val="004631E3"/>
    <w:rsid w:val="0047021C"/>
    <w:rsid w:val="004707C7"/>
    <w:rsid w:val="00470B18"/>
    <w:rsid w:val="00470CAD"/>
    <w:rsid w:val="00470E78"/>
    <w:rsid w:val="00472773"/>
    <w:rsid w:val="00473A90"/>
    <w:rsid w:val="00474D49"/>
    <w:rsid w:val="00480FE5"/>
    <w:rsid w:val="00482E55"/>
    <w:rsid w:val="00484460"/>
    <w:rsid w:val="004853AE"/>
    <w:rsid w:val="004877ED"/>
    <w:rsid w:val="00492883"/>
    <w:rsid w:val="0049752F"/>
    <w:rsid w:val="0049779B"/>
    <w:rsid w:val="004A055B"/>
    <w:rsid w:val="004A0EA2"/>
    <w:rsid w:val="004A2E93"/>
    <w:rsid w:val="004A5494"/>
    <w:rsid w:val="004A5659"/>
    <w:rsid w:val="004A7603"/>
    <w:rsid w:val="004A7E32"/>
    <w:rsid w:val="004B1C20"/>
    <w:rsid w:val="004B29E0"/>
    <w:rsid w:val="004B33B6"/>
    <w:rsid w:val="004B5339"/>
    <w:rsid w:val="004B5971"/>
    <w:rsid w:val="004B5C63"/>
    <w:rsid w:val="004B7116"/>
    <w:rsid w:val="004C1775"/>
    <w:rsid w:val="004C4588"/>
    <w:rsid w:val="004C53B8"/>
    <w:rsid w:val="004D034E"/>
    <w:rsid w:val="004D0E16"/>
    <w:rsid w:val="004D3B20"/>
    <w:rsid w:val="004D5574"/>
    <w:rsid w:val="004D5FA3"/>
    <w:rsid w:val="004D66ED"/>
    <w:rsid w:val="004D6709"/>
    <w:rsid w:val="004D6C81"/>
    <w:rsid w:val="004D7CDE"/>
    <w:rsid w:val="004E164C"/>
    <w:rsid w:val="004E4C41"/>
    <w:rsid w:val="004E6525"/>
    <w:rsid w:val="004E6BDD"/>
    <w:rsid w:val="004E7D6D"/>
    <w:rsid w:val="004F2AB2"/>
    <w:rsid w:val="004F5A57"/>
    <w:rsid w:val="004F7112"/>
    <w:rsid w:val="0050250E"/>
    <w:rsid w:val="00504E88"/>
    <w:rsid w:val="00510766"/>
    <w:rsid w:val="00513ACE"/>
    <w:rsid w:val="00513C52"/>
    <w:rsid w:val="0051609F"/>
    <w:rsid w:val="00517B37"/>
    <w:rsid w:val="005205AE"/>
    <w:rsid w:val="00520A6D"/>
    <w:rsid w:val="0052195A"/>
    <w:rsid w:val="00525F2E"/>
    <w:rsid w:val="00526223"/>
    <w:rsid w:val="005277A7"/>
    <w:rsid w:val="00527F50"/>
    <w:rsid w:val="00531F60"/>
    <w:rsid w:val="00532457"/>
    <w:rsid w:val="0053277D"/>
    <w:rsid w:val="005328D1"/>
    <w:rsid w:val="005332ED"/>
    <w:rsid w:val="0053365C"/>
    <w:rsid w:val="00533D49"/>
    <w:rsid w:val="0053539B"/>
    <w:rsid w:val="00536EEF"/>
    <w:rsid w:val="00540826"/>
    <w:rsid w:val="00540F3D"/>
    <w:rsid w:val="005414CB"/>
    <w:rsid w:val="00544387"/>
    <w:rsid w:val="00546320"/>
    <w:rsid w:val="005475B2"/>
    <w:rsid w:val="00553D49"/>
    <w:rsid w:val="0055400B"/>
    <w:rsid w:val="00554C4C"/>
    <w:rsid w:val="005551A8"/>
    <w:rsid w:val="00560034"/>
    <w:rsid w:val="005607C1"/>
    <w:rsid w:val="00561BD1"/>
    <w:rsid w:val="00562B3B"/>
    <w:rsid w:val="005637A4"/>
    <w:rsid w:val="00563B05"/>
    <w:rsid w:val="005640B7"/>
    <w:rsid w:val="00565B53"/>
    <w:rsid w:val="00565EED"/>
    <w:rsid w:val="00566671"/>
    <w:rsid w:val="00570219"/>
    <w:rsid w:val="00570C2C"/>
    <w:rsid w:val="00572421"/>
    <w:rsid w:val="0057301C"/>
    <w:rsid w:val="00573E4C"/>
    <w:rsid w:val="00577DAB"/>
    <w:rsid w:val="00577E0A"/>
    <w:rsid w:val="00580723"/>
    <w:rsid w:val="0058082E"/>
    <w:rsid w:val="00581434"/>
    <w:rsid w:val="00581D09"/>
    <w:rsid w:val="0058215F"/>
    <w:rsid w:val="00582D0D"/>
    <w:rsid w:val="00583936"/>
    <w:rsid w:val="00583EF4"/>
    <w:rsid w:val="00591E1A"/>
    <w:rsid w:val="005922D6"/>
    <w:rsid w:val="005926F5"/>
    <w:rsid w:val="00593857"/>
    <w:rsid w:val="005955F4"/>
    <w:rsid w:val="00595F86"/>
    <w:rsid w:val="005960A7"/>
    <w:rsid w:val="00596927"/>
    <w:rsid w:val="00596FD9"/>
    <w:rsid w:val="00597FFE"/>
    <w:rsid w:val="005A3EC4"/>
    <w:rsid w:val="005A41FA"/>
    <w:rsid w:val="005A6BF9"/>
    <w:rsid w:val="005A7E16"/>
    <w:rsid w:val="005B1B8A"/>
    <w:rsid w:val="005B2B18"/>
    <w:rsid w:val="005B2BEF"/>
    <w:rsid w:val="005B3190"/>
    <w:rsid w:val="005B3B3D"/>
    <w:rsid w:val="005B48F7"/>
    <w:rsid w:val="005B59B6"/>
    <w:rsid w:val="005B6017"/>
    <w:rsid w:val="005B666A"/>
    <w:rsid w:val="005B7E41"/>
    <w:rsid w:val="005C0982"/>
    <w:rsid w:val="005C0C1D"/>
    <w:rsid w:val="005C1B49"/>
    <w:rsid w:val="005C30BB"/>
    <w:rsid w:val="005C39C4"/>
    <w:rsid w:val="005C3EAC"/>
    <w:rsid w:val="005C63CE"/>
    <w:rsid w:val="005C6AF9"/>
    <w:rsid w:val="005C6D63"/>
    <w:rsid w:val="005D3B1B"/>
    <w:rsid w:val="005D573C"/>
    <w:rsid w:val="005D60A1"/>
    <w:rsid w:val="005D651C"/>
    <w:rsid w:val="005D6899"/>
    <w:rsid w:val="005D6DFD"/>
    <w:rsid w:val="005E2ED0"/>
    <w:rsid w:val="005E3F84"/>
    <w:rsid w:val="005E43D2"/>
    <w:rsid w:val="005E6010"/>
    <w:rsid w:val="005E615E"/>
    <w:rsid w:val="005E634B"/>
    <w:rsid w:val="005E6838"/>
    <w:rsid w:val="005F104A"/>
    <w:rsid w:val="005F21D9"/>
    <w:rsid w:val="005F2A17"/>
    <w:rsid w:val="005F2BC1"/>
    <w:rsid w:val="005F3F48"/>
    <w:rsid w:val="00601F8D"/>
    <w:rsid w:val="006034A4"/>
    <w:rsid w:val="00603CB3"/>
    <w:rsid w:val="00603D2A"/>
    <w:rsid w:val="006043C2"/>
    <w:rsid w:val="00604E48"/>
    <w:rsid w:val="006059BB"/>
    <w:rsid w:val="00606416"/>
    <w:rsid w:val="00606BDC"/>
    <w:rsid w:val="00610335"/>
    <w:rsid w:val="00610D0A"/>
    <w:rsid w:val="00611ED4"/>
    <w:rsid w:val="006131C6"/>
    <w:rsid w:val="00613F7E"/>
    <w:rsid w:val="00614A5E"/>
    <w:rsid w:val="00616EBB"/>
    <w:rsid w:val="00617E80"/>
    <w:rsid w:val="00625693"/>
    <w:rsid w:val="006257DD"/>
    <w:rsid w:val="006304E0"/>
    <w:rsid w:val="0063146A"/>
    <w:rsid w:val="006314C1"/>
    <w:rsid w:val="00632D01"/>
    <w:rsid w:val="0063478A"/>
    <w:rsid w:val="0063678F"/>
    <w:rsid w:val="006368B2"/>
    <w:rsid w:val="00637DAD"/>
    <w:rsid w:val="0064397A"/>
    <w:rsid w:val="006455CB"/>
    <w:rsid w:val="006475D4"/>
    <w:rsid w:val="00651087"/>
    <w:rsid w:val="006524D4"/>
    <w:rsid w:val="00652867"/>
    <w:rsid w:val="006535CC"/>
    <w:rsid w:val="006544FB"/>
    <w:rsid w:val="00654604"/>
    <w:rsid w:val="00655B40"/>
    <w:rsid w:val="0066119B"/>
    <w:rsid w:val="00664866"/>
    <w:rsid w:val="0066509B"/>
    <w:rsid w:val="00670585"/>
    <w:rsid w:val="00671A08"/>
    <w:rsid w:val="00671B4B"/>
    <w:rsid w:val="00673137"/>
    <w:rsid w:val="00674765"/>
    <w:rsid w:val="00675244"/>
    <w:rsid w:val="0067711F"/>
    <w:rsid w:val="00677F15"/>
    <w:rsid w:val="00683053"/>
    <w:rsid w:val="00685A10"/>
    <w:rsid w:val="00685B2F"/>
    <w:rsid w:val="006868EA"/>
    <w:rsid w:val="00686F19"/>
    <w:rsid w:val="006936A0"/>
    <w:rsid w:val="00693725"/>
    <w:rsid w:val="006A2CD1"/>
    <w:rsid w:val="006A6577"/>
    <w:rsid w:val="006A7DF7"/>
    <w:rsid w:val="006B0C13"/>
    <w:rsid w:val="006B1848"/>
    <w:rsid w:val="006B1DCA"/>
    <w:rsid w:val="006B3E3C"/>
    <w:rsid w:val="006B3F19"/>
    <w:rsid w:val="006B5823"/>
    <w:rsid w:val="006B6984"/>
    <w:rsid w:val="006B732C"/>
    <w:rsid w:val="006B7D3B"/>
    <w:rsid w:val="006C0519"/>
    <w:rsid w:val="006C0813"/>
    <w:rsid w:val="006C0952"/>
    <w:rsid w:val="006C2517"/>
    <w:rsid w:val="006C2A82"/>
    <w:rsid w:val="006C451D"/>
    <w:rsid w:val="006C64CC"/>
    <w:rsid w:val="006C6719"/>
    <w:rsid w:val="006C6B2D"/>
    <w:rsid w:val="006D0010"/>
    <w:rsid w:val="006D1AD7"/>
    <w:rsid w:val="006D2473"/>
    <w:rsid w:val="006D3D26"/>
    <w:rsid w:val="006D4745"/>
    <w:rsid w:val="006D6008"/>
    <w:rsid w:val="006D6331"/>
    <w:rsid w:val="006D6884"/>
    <w:rsid w:val="006D6FEE"/>
    <w:rsid w:val="006D71C6"/>
    <w:rsid w:val="006E18CC"/>
    <w:rsid w:val="006E53AD"/>
    <w:rsid w:val="006E5747"/>
    <w:rsid w:val="006E584B"/>
    <w:rsid w:val="006E65B2"/>
    <w:rsid w:val="006E66D9"/>
    <w:rsid w:val="006F0691"/>
    <w:rsid w:val="006F0A1A"/>
    <w:rsid w:val="006F0CE9"/>
    <w:rsid w:val="006F0FC6"/>
    <w:rsid w:val="006F202C"/>
    <w:rsid w:val="006F2F66"/>
    <w:rsid w:val="006F367F"/>
    <w:rsid w:val="006F3BD6"/>
    <w:rsid w:val="006F56D4"/>
    <w:rsid w:val="006F5B7F"/>
    <w:rsid w:val="006F670A"/>
    <w:rsid w:val="006F7911"/>
    <w:rsid w:val="00700F16"/>
    <w:rsid w:val="007018FA"/>
    <w:rsid w:val="00702A89"/>
    <w:rsid w:val="00702CAA"/>
    <w:rsid w:val="00702FC1"/>
    <w:rsid w:val="007041C0"/>
    <w:rsid w:val="00704C6A"/>
    <w:rsid w:val="00705F65"/>
    <w:rsid w:val="00706714"/>
    <w:rsid w:val="00710575"/>
    <w:rsid w:val="00713345"/>
    <w:rsid w:val="00713A80"/>
    <w:rsid w:val="00713C62"/>
    <w:rsid w:val="00714205"/>
    <w:rsid w:val="0071444F"/>
    <w:rsid w:val="00717223"/>
    <w:rsid w:val="00717AD0"/>
    <w:rsid w:val="00717D35"/>
    <w:rsid w:val="00717D7A"/>
    <w:rsid w:val="007203DB"/>
    <w:rsid w:val="0072108C"/>
    <w:rsid w:val="00722B98"/>
    <w:rsid w:val="00726859"/>
    <w:rsid w:val="007312F6"/>
    <w:rsid w:val="00731EF3"/>
    <w:rsid w:val="00733937"/>
    <w:rsid w:val="00733F39"/>
    <w:rsid w:val="0073793D"/>
    <w:rsid w:val="00737C99"/>
    <w:rsid w:val="00737DEE"/>
    <w:rsid w:val="007403E7"/>
    <w:rsid w:val="00740D3A"/>
    <w:rsid w:val="00741C70"/>
    <w:rsid w:val="00742C53"/>
    <w:rsid w:val="00743838"/>
    <w:rsid w:val="00743CEF"/>
    <w:rsid w:val="007462E0"/>
    <w:rsid w:val="00751C7E"/>
    <w:rsid w:val="007529A2"/>
    <w:rsid w:val="0075323D"/>
    <w:rsid w:val="007553F8"/>
    <w:rsid w:val="00755813"/>
    <w:rsid w:val="00755C25"/>
    <w:rsid w:val="007560A7"/>
    <w:rsid w:val="00756DC0"/>
    <w:rsid w:val="0075719F"/>
    <w:rsid w:val="00757A35"/>
    <w:rsid w:val="007612A9"/>
    <w:rsid w:val="007616D1"/>
    <w:rsid w:val="00761EF3"/>
    <w:rsid w:val="00762D62"/>
    <w:rsid w:val="00764514"/>
    <w:rsid w:val="00766A45"/>
    <w:rsid w:val="00770EE7"/>
    <w:rsid w:val="00771991"/>
    <w:rsid w:val="00772620"/>
    <w:rsid w:val="007726A4"/>
    <w:rsid w:val="00773166"/>
    <w:rsid w:val="0077363C"/>
    <w:rsid w:val="00773C3E"/>
    <w:rsid w:val="00777014"/>
    <w:rsid w:val="00780072"/>
    <w:rsid w:val="00780117"/>
    <w:rsid w:val="007810FC"/>
    <w:rsid w:val="00782FBA"/>
    <w:rsid w:val="0078367A"/>
    <w:rsid w:val="00783791"/>
    <w:rsid w:val="007854D5"/>
    <w:rsid w:val="007854E6"/>
    <w:rsid w:val="0078657C"/>
    <w:rsid w:val="00787403"/>
    <w:rsid w:val="00787BC2"/>
    <w:rsid w:val="00790A1E"/>
    <w:rsid w:val="00790DA5"/>
    <w:rsid w:val="00791AC3"/>
    <w:rsid w:val="0079309E"/>
    <w:rsid w:val="00793606"/>
    <w:rsid w:val="00793BCC"/>
    <w:rsid w:val="00794218"/>
    <w:rsid w:val="00794F9B"/>
    <w:rsid w:val="007A0136"/>
    <w:rsid w:val="007A0DAF"/>
    <w:rsid w:val="007A17E8"/>
    <w:rsid w:val="007A24C5"/>
    <w:rsid w:val="007A3875"/>
    <w:rsid w:val="007A3B2D"/>
    <w:rsid w:val="007A42A8"/>
    <w:rsid w:val="007A547A"/>
    <w:rsid w:val="007B01BA"/>
    <w:rsid w:val="007B0DF3"/>
    <w:rsid w:val="007B16C8"/>
    <w:rsid w:val="007B173D"/>
    <w:rsid w:val="007B1BA8"/>
    <w:rsid w:val="007B35BB"/>
    <w:rsid w:val="007B3837"/>
    <w:rsid w:val="007B3B5F"/>
    <w:rsid w:val="007B6976"/>
    <w:rsid w:val="007C305E"/>
    <w:rsid w:val="007C37CD"/>
    <w:rsid w:val="007C45B2"/>
    <w:rsid w:val="007C58DA"/>
    <w:rsid w:val="007C7F66"/>
    <w:rsid w:val="007C7FAC"/>
    <w:rsid w:val="007D0249"/>
    <w:rsid w:val="007D0490"/>
    <w:rsid w:val="007D337C"/>
    <w:rsid w:val="007D3C9B"/>
    <w:rsid w:val="007D4A0B"/>
    <w:rsid w:val="007D523C"/>
    <w:rsid w:val="007E1498"/>
    <w:rsid w:val="007E200A"/>
    <w:rsid w:val="007E2C4A"/>
    <w:rsid w:val="007E34BD"/>
    <w:rsid w:val="007E3728"/>
    <w:rsid w:val="007E595D"/>
    <w:rsid w:val="007E6782"/>
    <w:rsid w:val="007E769E"/>
    <w:rsid w:val="007E7C32"/>
    <w:rsid w:val="007F10B6"/>
    <w:rsid w:val="007F13B8"/>
    <w:rsid w:val="007F2214"/>
    <w:rsid w:val="007F293A"/>
    <w:rsid w:val="007F30BC"/>
    <w:rsid w:val="007F6B66"/>
    <w:rsid w:val="007F73D6"/>
    <w:rsid w:val="007F7D8C"/>
    <w:rsid w:val="00800A98"/>
    <w:rsid w:val="00800B06"/>
    <w:rsid w:val="00802838"/>
    <w:rsid w:val="008031EA"/>
    <w:rsid w:val="0080602D"/>
    <w:rsid w:val="008075A9"/>
    <w:rsid w:val="00810969"/>
    <w:rsid w:val="00810A91"/>
    <w:rsid w:val="008134C6"/>
    <w:rsid w:val="008142D2"/>
    <w:rsid w:val="0081677A"/>
    <w:rsid w:val="0081794C"/>
    <w:rsid w:val="0082007A"/>
    <w:rsid w:val="00820EA4"/>
    <w:rsid w:val="00821950"/>
    <w:rsid w:val="00823599"/>
    <w:rsid w:val="008235D9"/>
    <w:rsid w:val="00826EDE"/>
    <w:rsid w:val="008302C7"/>
    <w:rsid w:val="00833ED7"/>
    <w:rsid w:val="008359B4"/>
    <w:rsid w:val="008401AA"/>
    <w:rsid w:val="00840A3A"/>
    <w:rsid w:val="00840B40"/>
    <w:rsid w:val="008411D8"/>
    <w:rsid w:val="00842DE9"/>
    <w:rsid w:val="00844F9E"/>
    <w:rsid w:val="00844FF7"/>
    <w:rsid w:val="00845740"/>
    <w:rsid w:val="00850390"/>
    <w:rsid w:val="00851DA9"/>
    <w:rsid w:val="0085275E"/>
    <w:rsid w:val="00853DEB"/>
    <w:rsid w:val="008547F3"/>
    <w:rsid w:val="00854E74"/>
    <w:rsid w:val="00856352"/>
    <w:rsid w:val="0085703E"/>
    <w:rsid w:val="0085770A"/>
    <w:rsid w:val="00861C23"/>
    <w:rsid w:val="00862E6D"/>
    <w:rsid w:val="0086301D"/>
    <w:rsid w:val="008633DC"/>
    <w:rsid w:val="00864142"/>
    <w:rsid w:val="0086611D"/>
    <w:rsid w:val="008661AD"/>
    <w:rsid w:val="0086664D"/>
    <w:rsid w:val="00866A31"/>
    <w:rsid w:val="00872E81"/>
    <w:rsid w:val="00873A93"/>
    <w:rsid w:val="00873D65"/>
    <w:rsid w:val="00873F02"/>
    <w:rsid w:val="00874C11"/>
    <w:rsid w:val="008754D5"/>
    <w:rsid w:val="00875F4D"/>
    <w:rsid w:val="0087620F"/>
    <w:rsid w:val="00876265"/>
    <w:rsid w:val="008765E3"/>
    <w:rsid w:val="00876ED5"/>
    <w:rsid w:val="00877333"/>
    <w:rsid w:val="00882086"/>
    <w:rsid w:val="00883B69"/>
    <w:rsid w:val="00884D7E"/>
    <w:rsid w:val="0088623C"/>
    <w:rsid w:val="00886B75"/>
    <w:rsid w:val="00887C1F"/>
    <w:rsid w:val="008907D2"/>
    <w:rsid w:val="00890AFA"/>
    <w:rsid w:val="008919E1"/>
    <w:rsid w:val="00893D78"/>
    <w:rsid w:val="0089430F"/>
    <w:rsid w:val="00896543"/>
    <w:rsid w:val="00896A12"/>
    <w:rsid w:val="008A1802"/>
    <w:rsid w:val="008A2619"/>
    <w:rsid w:val="008B137D"/>
    <w:rsid w:val="008B2115"/>
    <w:rsid w:val="008B364C"/>
    <w:rsid w:val="008B4B93"/>
    <w:rsid w:val="008B6BE5"/>
    <w:rsid w:val="008B741D"/>
    <w:rsid w:val="008C0D4C"/>
    <w:rsid w:val="008C222C"/>
    <w:rsid w:val="008C3454"/>
    <w:rsid w:val="008C3D2A"/>
    <w:rsid w:val="008C450D"/>
    <w:rsid w:val="008C48C8"/>
    <w:rsid w:val="008C6D78"/>
    <w:rsid w:val="008C753C"/>
    <w:rsid w:val="008D1142"/>
    <w:rsid w:val="008D1CBD"/>
    <w:rsid w:val="008D26E0"/>
    <w:rsid w:val="008D2F5C"/>
    <w:rsid w:val="008D3A58"/>
    <w:rsid w:val="008D3A9C"/>
    <w:rsid w:val="008D48CC"/>
    <w:rsid w:val="008D54B5"/>
    <w:rsid w:val="008D56BF"/>
    <w:rsid w:val="008D5974"/>
    <w:rsid w:val="008D7706"/>
    <w:rsid w:val="008E04B4"/>
    <w:rsid w:val="008E0AAF"/>
    <w:rsid w:val="008E25AA"/>
    <w:rsid w:val="008E37B0"/>
    <w:rsid w:val="008E45BB"/>
    <w:rsid w:val="008E4EDE"/>
    <w:rsid w:val="008E6BA2"/>
    <w:rsid w:val="008E71C0"/>
    <w:rsid w:val="008E79CD"/>
    <w:rsid w:val="008F0A6C"/>
    <w:rsid w:val="008F724B"/>
    <w:rsid w:val="008F73F0"/>
    <w:rsid w:val="008F75D5"/>
    <w:rsid w:val="009003F2"/>
    <w:rsid w:val="00903930"/>
    <w:rsid w:val="0090525D"/>
    <w:rsid w:val="0090589B"/>
    <w:rsid w:val="00906AD9"/>
    <w:rsid w:val="00907444"/>
    <w:rsid w:val="0091105A"/>
    <w:rsid w:val="00911CDB"/>
    <w:rsid w:val="00911D08"/>
    <w:rsid w:val="00912328"/>
    <w:rsid w:val="0091356D"/>
    <w:rsid w:val="00914A4C"/>
    <w:rsid w:val="00916227"/>
    <w:rsid w:val="00916D66"/>
    <w:rsid w:val="009209A3"/>
    <w:rsid w:val="00920CC8"/>
    <w:rsid w:val="009215A9"/>
    <w:rsid w:val="009219AA"/>
    <w:rsid w:val="00922F08"/>
    <w:rsid w:val="00924FE9"/>
    <w:rsid w:val="00925FEC"/>
    <w:rsid w:val="009264EB"/>
    <w:rsid w:val="0092691B"/>
    <w:rsid w:val="00926CAC"/>
    <w:rsid w:val="00931166"/>
    <w:rsid w:val="00932643"/>
    <w:rsid w:val="0093311E"/>
    <w:rsid w:val="009335C4"/>
    <w:rsid w:val="0093369B"/>
    <w:rsid w:val="00933919"/>
    <w:rsid w:val="0093440B"/>
    <w:rsid w:val="009347D4"/>
    <w:rsid w:val="00934805"/>
    <w:rsid w:val="00936BD1"/>
    <w:rsid w:val="0093750F"/>
    <w:rsid w:val="00937550"/>
    <w:rsid w:val="00940D99"/>
    <w:rsid w:val="00942E93"/>
    <w:rsid w:val="0094352D"/>
    <w:rsid w:val="009448B1"/>
    <w:rsid w:val="00944F21"/>
    <w:rsid w:val="00946081"/>
    <w:rsid w:val="00946E10"/>
    <w:rsid w:val="00947133"/>
    <w:rsid w:val="0094716D"/>
    <w:rsid w:val="00950404"/>
    <w:rsid w:val="00951CF8"/>
    <w:rsid w:val="00952687"/>
    <w:rsid w:val="009526DF"/>
    <w:rsid w:val="00952AAF"/>
    <w:rsid w:val="009600D4"/>
    <w:rsid w:val="009602A7"/>
    <w:rsid w:val="00960624"/>
    <w:rsid w:val="009611B9"/>
    <w:rsid w:val="00961E87"/>
    <w:rsid w:val="00963CBD"/>
    <w:rsid w:val="009641FE"/>
    <w:rsid w:val="00964B07"/>
    <w:rsid w:val="0096564A"/>
    <w:rsid w:val="0096631B"/>
    <w:rsid w:val="00967440"/>
    <w:rsid w:val="00970524"/>
    <w:rsid w:val="00971EB1"/>
    <w:rsid w:val="00973E9F"/>
    <w:rsid w:val="009743FC"/>
    <w:rsid w:val="009753DC"/>
    <w:rsid w:val="0097589E"/>
    <w:rsid w:val="00977EA7"/>
    <w:rsid w:val="00980265"/>
    <w:rsid w:val="009806C0"/>
    <w:rsid w:val="0098276A"/>
    <w:rsid w:val="0099192A"/>
    <w:rsid w:val="009949ED"/>
    <w:rsid w:val="00994BB0"/>
    <w:rsid w:val="0099511A"/>
    <w:rsid w:val="00995EF3"/>
    <w:rsid w:val="00997463"/>
    <w:rsid w:val="009975FE"/>
    <w:rsid w:val="0099798B"/>
    <w:rsid w:val="00997A57"/>
    <w:rsid w:val="009A1296"/>
    <w:rsid w:val="009A24C0"/>
    <w:rsid w:val="009A26A7"/>
    <w:rsid w:val="009A53B0"/>
    <w:rsid w:val="009A5AE9"/>
    <w:rsid w:val="009A60C5"/>
    <w:rsid w:val="009A6CF7"/>
    <w:rsid w:val="009A6DB1"/>
    <w:rsid w:val="009B0446"/>
    <w:rsid w:val="009B3597"/>
    <w:rsid w:val="009B59E0"/>
    <w:rsid w:val="009B5AD2"/>
    <w:rsid w:val="009B65D0"/>
    <w:rsid w:val="009B73BE"/>
    <w:rsid w:val="009C2203"/>
    <w:rsid w:val="009C23D6"/>
    <w:rsid w:val="009C2C6F"/>
    <w:rsid w:val="009C34FA"/>
    <w:rsid w:val="009D08E9"/>
    <w:rsid w:val="009D0E6C"/>
    <w:rsid w:val="009D1DF0"/>
    <w:rsid w:val="009D24EF"/>
    <w:rsid w:val="009D2D35"/>
    <w:rsid w:val="009D40AE"/>
    <w:rsid w:val="009D56F0"/>
    <w:rsid w:val="009D5910"/>
    <w:rsid w:val="009D75F5"/>
    <w:rsid w:val="009E05D6"/>
    <w:rsid w:val="009E0DBC"/>
    <w:rsid w:val="009E1CB5"/>
    <w:rsid w:val="009E1EAA"/>
    <w:rsid w:val="009E38E3"/>
    <w:rsid w:val="009E3F8C"/>
    <w:rsid w:val="009E527E"/>
    <w:rsid w:val="009E54D6"/>
    <w:rsid w:val="009E57A4"/>
    <w:rsid w:val="009E5884"/>
    <w:rsid w:val="009E5B63"/>
    <w:rsid w:val="009F1663"/>
    <w:rsid w:val="009F52F0"/>
    <w:rsid w:val="009F55A6"/>
    <w:rsid w:val="009F5AD0"/>
    <w:rsid w:val="009F7129"/>
    <w:rsid w:val="009F7D4D"/>
    <w:rsid w:val="00A011AA"/>
    <w:rsid w:val="00A04C84"/>
    <w:rsid w:val="00A052D7"/>
    <w:rsid w:val="00A05369"/>
    <w:rsid w:val="00A058A4"/>
    <w:rsid w:val="00A063FB"/>
    <w:rsid w:val="00A10591"/>
    <w:rsid w:val="00A158CB"/>
    <w:rsid w:val="00A16FD6"/>
    <w:rsid w:val="00A20424"/>
    <w:rsid w:val="00A208D8"/>
    <w:rsid w:val="00A22E00"/>
    <w:rsid w:val="00A24650"/>
    <w:rsid w:val="00A25088"/>
    <w:rsid w:val="00A25491"/>
    <w:rsid w:val="00A2679B"/>
    <w:rsid w:val="00A26867"/>
    <w:rsid w:val="00A31080"/>
    <w:rsid w:val="00A313D4"/>
    <w:rsid w:val="00A326E9"/>
    <w:rsid w:val="00A32F6B"/>
    <w:rsid w:val="00A332C1"/>
    <w:rsid w:val="00A33BCA"/>
    <w:rsid w:val="00A33CDA"/>
    <w:rsid w:val="00A34322"/>
    <w:rsid w:val="00A378AE"/>
    <w:rsid w:val="00A40675"/>
    <w:rsid w:val="00A43EDB"/>
    <w:rsid w:val="00A442C2"/>
    <w:rsid w:val="00A4444B"/>
    <w:rsid w:val="00A46106"/>
    <w:rsid w:val="00A46710"/>
    <w:rsid w:val="00A500C4"/>
    <w:rsid w:val="00A505F0"/>
    <w:rsid w:val="00A50C36"/>
    <w:rsid w:val="00A52423"/>
    <w:rsid w:val="00A554A1"/>
    <w:rsid w:val="00A57936"/>
    <w:rsid w:val="00A61753"/>
    <w:rsid w:val="00A61B2E"/>
    <w:rsid w:val="00A6206A"/>
    <w:rsid w:val="00A62843"/>
    <w:rsid w:val="00A62FF1"/>
    <w:rsid w:val="00A6420F"/>
    <w:rsid w:val="00A64CF5"/>
    <w:rsid w:val="00A65515"/>
    <w:rsid w:val="00A6747D"/>
    <w:rsid w:val="00A67A68"/>
    <w:rsid w:val="00A70292"/>
    <w:rsid w:val="00A72C0F"/>
    <w:rsid w:val="00A7301F"/>
    <w:rsid w:val="00A75646"/>
    <w:rsid w:val="00A75F10"/>
    <w:rsid w:val="00A76234"/>
    <w:rsid w:val="00A76E72"/>
    <w:rsid w:val="00A77467"/>
    <w:rsid w:val="00A801CF"/>
    <w:rsid w:val="00A8029B"/>
    <w:rsid w:val="00A80767"/>
    <w:rsid w:val="00A812E6"/>
    <w:rsid w:val="00A83F3E"/>
    <w:rsid w:val="00A851BA"/>
    <w:rsid w:val="00A870AB"/>
    <w:rsid w:val="00A870E8"/>
    <w:rsid w:val="00A875EF"/>
    <w:rsid w:val="00A8797D"/>
    <w:rsid w:val="00A9251F"/>
    <w:rsid w:val="00A93901"/>
    <w:rsid w:val="00A94FD5"/>
    <w:rsid w:val="00A97390"/>
    <w:rsid w:val="00A97733"/>
    <w:rsid w:val="00A97CD3"/>
    <w:rsid w:val="00AA2761"/>
    <w:rsid w:val="00AA33E1"/>
    <w:rsid w:val="00AA35E0"/>
    <w:rsid w:val="00AA3F76"/>
    <w:rsid w:val="00AA5354"/>
    <w:rsid w:val="00AB010D"/>
    <w:rsid w:val="00AB1828"/>
    <w:rsid w:val="00AB25FE"/>
    <w:rsid w:val="00AB2976"/>
    <w:rsid w:val="00AB2C3F"/>
    <w:rsid w:val="00AC06AC"/>
    <w:rsid w:val="00AC19E7"/>
    <w:rsid w:val="00AC1AB9"/>
    <w:rsid w:val="00AC2AB2"/>
    <w:rsid w:val="00AC41CD"/>
    <w:rsid w:val="00AC4E50"/>
    <w:rsid w:val="00AC62D8"/>
    <w:rsid w:val="00AC6527"/>
    <w:rsid w:val="00AC704B"/>
    <w:rsid w:val="00AD0867"/>
    <w:rsid w:val="00AD08FB"/>
    <w:rsid w:val="00AD17D6"/>
    <w:rsid w:val="00AD3A02"/>
    <w:rsid w:val="00AD5A82"/>
    <w:rsid w:val="00AD5C99"/>
    <w:rsid w:val="00AD6444"/>
    <w:rsid w:val="00AD7341"/>
    <w:rsid w:val="00AE1355"/>
    <w:rsid w:val="00AE2C3E"/>
    <w:rsid w:val="00AE33B7"/>
    <w:rsid w:val="00AE3429"/>
    <w:rsid w:val="00AE42BC"/>
    <w:rsid w:val="00AE45B6"/>
    <w:rsid w:val="00AE505E"/>
    <w:rsid w:val="00AE52FA"/>
    <w:rsid w:val="00AE671C"/>
    <w:rsid w:val="00AE7E86"/>
    <w:rsid w:val="00AF0561"/>
    <w:rsid w:val="00AF2A7B"/>
    <w:rsid w:val="00AF39D7"/>
    <w:rsid w:val="00AF44DD"/>
    <w:rsid w:val="00AF6910"/>
    <w:rsid w:val="00B00432"/>
    <w:rsid w:val="00B006FB"/>
    <w:rsid w:val="00B01589"/>
    <w:rsid w:val="00B02BE9"/>
    <w:rsid w:val="00B03D4F"/>
    <w:rsid w:val="00B04B07"/>
    <w:rsid w:val="00B04BC8"/>
    <w:rsid w:val="00B054CD"/>
    <w:rsid w:val="00B05748"/>
    <w:rsid w:val="00B05E57"/>
    <w:rsid w:val="00B06485"/>
    <w:rsid w:val="00B1166B"/>
    <w:rsid w:val="00B11D60"/>
    <w:rsid w:val="00B1364D"/>
    <w:rsid w:val="00B14B5A"/>
    <w:rsid w:val="00B156C2"/>
    <w:rsid w:val="00B16008"/>
    <w:rsid w:val="00B1601B"/>
    <w:rsid w:val="00B16F9E"/>
    <w:rsid w:val="00B17117"/>
    <w:rsid w:val="00B17159"/>
    <w:rsid w:val="00B1772E"/>
    <w:rsid w:val="00B17DAE"/>
    <w:rsid w:val="00B204B4"/>
    <w:rsid w:val="00B222A4"/>
    <w:rsid w:val="00B22D35"/>
    <w:rsid w:val="00B23C0F"/>
    <w:rsid w:val="00B23C11"/>
    <w:rsid w:val="00B25066"/>
    <w:rsid w:val="00B25867"/>
    <w:rsid w:val="00B25E0B"/>
    <w:rsid w:val="00B2607A"/>
    <w:rsid w:val="00B352BB"/>
    <w:rsid w:val="00B3788A"/>
    <w:rsid w:val="00B418DA"/>
    <w:rsid w:val="00B434E2"/>
    <w:rsid w:val="00B43EAF"/>
    <w:rsid w:val="00B44018"/>
    <w:rsid w:val="00B444D7"/>
    <w:rsid w:val="00B44B47"/>
    <w:rsid w:val="00B47484"/>
    <w:rsid w:val="00B47DF5"/>
    <w:rsid w:val="00B50F09"/>
    <w:rsid w:val="00B51A3E"/>
    <w:rsid w:val="00B51C65"/>
    <w:rsid w:val="00B521C0"/>
    <w:rsid w:val="00B52597"/>
    <w:rsid w:val="00B568DB"/>
    <w:rsid w:val="00B56CF0"/>
    <w:rsid w:val="00B61B44"/>
    <w:rsid w:val="00B62C89"/>
    <w:rsid w:val="00B6316E"/>
    <w:rsid w:val="00B6578E"/>
    <w:rsid w:val="00B71034"/>
    <w:rsid w:val="00B713DC"/>
    <w:rsid w:val="00B74F22"/>
    <w:rsid w:val="00B76124"/>
    <w:rsid w:val="00B8150D"/>
    <w:rsid w:val="00B875ED"/>
    <w:rsid w:val="00B87A72"/>
    <w:rsid w:val="00B87AA5"/>
    <w:rsid w:val="00B901CB"/>
    <w:rsid w:val="00B96D88"/>
    <w:rsid w:val="00B97EF7"/>
    <w:rsid w:val="00BA1471"/>
    <w:rsid w:val="00BA2010"/>
    <w:rsid w:val="00BA3D01"/>
    <w:rsid w:val="00BA5772"/>
    <w:rsid w:val="00BA57D6"/>
    <w:rsid w:val="00BB5008"/>
    <w:rsid w:val="00BB698F"/>
    <w:rsid w:val="00BB70AD"/>
    <w:rsid w:val="00BB74E3"/>
    <w:rsid w:val="00BB7DE6"/>
    <w:rsid w:val="00BC1F76"/>
    <w:rsid w:val="00BC2353"/>
    <w:rsid w:val="00BC3CDB"/>
    <w:rsid w:val="00BC5E24"/>
    <w:rsid w:val="00BD276B"/>
    <w:rsid w:val="00BD3434"/>
    <w:rsid w:val="00BD5C4E"/>
    <w:rsid w:val="00BD5DD7"/>
    <w:rsid w:val="00BE0126"/>
    <w:rsid w:val="00BE0B50"/>
    <w:rsid w:val="00BE0F02"/>
    <w:rsid w:val="00BE2C5A"/>
    <w:rsid w:val="00BE3773"/>
    <w:rsid w:val="00BE4900"/>
    <w:rsid w:val="00BE4C9D"/>
    <w:rsid w:val="00BE7BC8"/>
    <w:rsid w:val="00BF0E9B"/>
    <w:rsid w:val="00BF46B5"/>
    <w:rsid w:val="00BF49DE"/>
    <w:rsid w:val="00BF55AC"/>
    <w:rsid w:val="00BF61C2"/>
    <w:rsid w:val="00C01B9D"/>
    <w:rsid w:val="00C02159"/>
    <w:rsid w:val="00C03686"/>
    <w:rsid w:val="00C03A2C"/>
    <w:rsid w:val="00C03B98"/>
    <w:rsid w:val="00C04634"/>
    <w:rsid w:val="00C054BE"/>
    <w:rsid w:val="00C05CB3"/>
    <w:rsid w:val="00C06565"/>
    <w:rsid w:val="00C06CDE"/>
    <w:rsid w:val="00C07219"/>
    <w:rsid w:val="00C10EB4"/>
    <w:rsid w:val="00C14101"/>
    <w:rsid w:val="00C142C2"/>
    <w:rsid w:val="00C14504"/>
    <w:rsid w:val="00C149F9"/>
    <w:rsid w:val="00C1502C"/>
    <w:rsid w:val="00C15864"/>
    <w:rsid w:val="00C1689A"/>
    <w:rsid w:val="00C16CB9"/>
    <w:rsid w:val="00C1728D"/>
    <w:rsid w:val="00C1772F"/>
    <w:rsid w:val="00C209A4"/>
    <w:rsid w:val="00C21566"/>
    <w:rsid w:val="00C22AC1"/>
    <w:rsid w:val="00C23FB9"/>
    <w:rsid w:val="00C2412C"/>
    <w:rsid w:val="00C244EE"/>
    <w:rsid w:val="00C24599"/>
    <w:rsid w:val="00C25B10"/>
    <w:rsid w:val="00C25F2B"/>
    <w:rsid w:val="00C26C08"/>
    <w:rsid w:val="00C27A73"/>
    <w:rsid w:val="00C27FBD"/>
    <w:rsid w:val="00C305E4"/>
    <w:rsid w:val="00C31B5C"/>
    <w:rsid w:val="00C450CA"/>
    <w:rsid w:val="00C45AA7"/>
    <w:rsid w:val="00C45BD9"/>
    <w:rsid w:val="00C46ECF"/>
    <w:rsid w:val="00C47380"/>
    <w:rsid w:val="00C50812"/>
    <w:rsid w:val="00C518E9"/>
    <w:rsid w:val="00C51D8B"/>
    <w:rsid w:val="00C53C0F"/>
    <w:rsid w:val="00C5442E"/>
    <w:rsid w:val="00C54EEB"/>
    <w:rsid w:val="00C570A5"/>
    <w:rsid w:val="00C57AA9"/>
    <w:rsid w:val="00C57FCE"/>
    <w:rsid w:val="00C6079F"/>
    <w:rsid w:val="00C60DF6"/>
    <w:rsid w:val="00C61BC2"/>
    <w:rsid w:val="00C62896"/>
    <w:rsid w:val="00C62F1D"/>
    <w:rsid w:val="00C65338"/>
    <w:rsid w:val="00C6674B"/>
    <w:rsid w:val="00C66DDB"/>
    <w:rsid w:val="00C720CC"/>
    <w:rsid w:val="00C75F54"/>
    <w:rsid w:val="00C75F58"/>
    <w:rsid w:val="00C77741"/>
    <w:rsid w:val="00C806C1"/>
    <w:rsid w:val="00C80738"/>
    <w:rsid w:val="00C80879"/>
    <w:rsid w:val="00C82D98"/>
    <w:rsid w:val="00C93086"/>
    <w:rsid w:val="00C93B4A"/>
    <w:rsid w:val="00C93D77"/>
    <w:rsid w:val="00C94B96"/>
    <w:rsid w:val="00C94EF9"/>
    <w:rsid w:val="00C97A68"/>
    <w:rsid w:val="00CA126F"/>
    <w:rsid w:val="00CA2628"/>
    <w:rsid w:val="00CA2B85"/>
    <w:rsid w:val="00CA3580"/>
    <w:rsid w:val="00CA3597"/>
    <w:rsid w:val="00CA51BA"/>
    <w:rsid w:val="00CA5C64"/>
    <w:rsid w:val="00CA6BBC"/>
    <w:rsid w:val="00CA7A60"/>
    <w:rsid w:val="00CB0149"/>
    <w:rsid w:val="00CB0771"/>
    <w:rsid w:val="00CB09E4"/>
    <w:rsid w:val="00CB0E8B"/>
    <w:rsid w:val="00CB0EC1"/>
    <w:rsid w:val="00CB0FFB"/>
    <w:rsid w:val="00CB2EFE"/>
    <w:rsid w:val="00CB3636"/>
    <w:rsid w:val="00CB3BDE"/>
    <w:rsid w:val="00CC1F15"/>
    <w:rsid w:val="00CC2793"/>
    <w:rsid w:val="00CC316B"/>
    <w:rsid w:val="00CC3727"/>
    <w:rsid w:val="00CC3C5C"/>
    <w:rsid w:val="00CC6177"/>
    <w:rsid w:val="00CD02DF"/>
    <w:rsid w:val="00CD0B1A"/>
    <w:rsid w:val="00CD15AB"/>
    <w:rsid w:val="00CD263E"/>
    <w:rsid w:val="00CD2D84"/>
    <w:rsid w:val="00CD3135"/>
    <w:rsid w:val="00CD49B4"/>
    <w:rsid w:val="00CD60AE"/>
    <w:rsid w:val="00CD7FBE"/>
    <w:rsid w:val="00CE1506"/>
    <w:rsid w:val="00CE1984"/>
    <w:rsid w:val="00CE2D2D"/>
    <w:rsid w:val="00CE3F78"/>
    <w:rsid w:val="00CE4527"/>
    <w:rsid w:val="00CE4EAF"/>
    <w:rsid w:val="00CE6DC4"/>
    <w:rsid w:val="00CE6E19"/>
    <w:rsid w:val="00CF096B"/>
    <w:rsid w:val="00CF2738"/>
    <w:rsid w:val="00CF4593"/>
    <w:rsid w:val="00CF62EE"/>
    <w:rsid w:val="00D02504"/>
    <w:rsid w:val="00D0436A"/>
    <w:rsid w:val="00D044DE"/>
    <w:rsid w:val="00D04786"/>
    <w:rsid w:val="00D058DC"/>
    <w:rsid w:val="00D05F4C"/>
    <w:rsid w:val="00D06753"/>
    <w:rsid w:val="00D10405"/>
    <w:rsid w:val="00D118C8"/>
    <w:rsid w:val="00D119F1"/>
    <w:rsid w:val="00D11DD5"/>
    <w:rsid w:val="00D1340A"/>
    <w:rsid w:val="00D174FB"/>
    <w:rsid w:val="00D17DBF"/>
    <w:rsid w:val="00D20D88"/>
    <w:rsid w:val="00D22AD0"/>
    <w:rsid w:val="00D25687"/>
    <w:rsid w:val="00D259D8"/>
    <w:rsid w:val="00D25BF5"/>
    <w:rsid w:val="00D25CFA"/>
    <w:rsid w:val="00D25DED"/>
    <w:rsid w:val="00D261F9"/>
    <w:rsid w:val="00D2674D"/>
    <w:rsid w:val="00D26E64"/>
    <w:rsid w:val="00D27442"/>
    <w:rsid w:val="00D30B81"/>
    <w:rsid w:val="00D32EAA"/>
    <w:rsid w:val="00D32F0E"/>
    <w:rsid w:val="00D37B9F"/>
    <w:rsid w:val="00D37D32"/>
    <w:rsid w:val="00D404CF"/>
    <w:rsid w:val="00D4268C"/>
    <w:rsid w:val="00D432FA"/>
    <w:rsid w:val="00D443AB"/>
    <w:rsid w:val="00D45AFF"/>
    <w:rsid w:val="00D45C58"/>
    <w:rsid w:val="00D477CE"/>
    <w:rsid w:val="00D5021B"/>
    <w:rsid w:val="00D504DA"/>
    <w:rsid w:val="00D52025"/>
    <w:rsid w:val="00D52E92"/>
    <w:rsid w:val="00D531A1"/>
    <w:rsid w:val="00D53A7B"/>
    <w:rsid w:val="00D561F9"/>
    <w:rsid w:val="00D5766B"/>
    <w:rsid w:val="00D5795C"/>
    <w:rsid w:val="00D600A5"/>
    <w:rsid w:val="00D60381"/>
    <w:rsid w:val="00D6061E"/>
    <w:rsid w:val="00D61A3D"/>
    <w:rsid w:val="00D62400"/>
    <w:rsid w:val="00D62BF8"/>
    <w:rsid w:val="00D6369B"/>
    <w:rsid w:val="00D63ED3"/>
    <w:rsid w:val="00D65CA6"/>
    <w:rsid w:val="00D668B7"/>
    <w:rsid w:val="00D66BCA"/>
    <w:rsid w:val="00D67A0F"/>
    <w:rsid w:val="00D704FE"/>
    <w:rsid w:val="00D70B6B"/>
    <w:rsid w:val="00D71470"/>
    <w:rsid w:val="00D71ED1"/>
    <w:rsid w:val="00D726C8"/>
    <w:rsid w:val="00D727C9"/>
    <w:rsid w:val="00D72A3D"/>
    <w:rsid w:val="00D75420"/>
    <w:rsid w:val="00D75730"/>
    <w:rsid w:val="00D76D35"/>
    <w:rsid w:val="00D771D7"/>
    <w:rsid w:val="00D7722F"/>
    <w:rsid w:val="00D77D40"/>
    <w:rsid w:val="00D80C31"/>
    <w:rsid w:val="00D80FCB"/>
    <w:rsid w:val="00D81157"/>
    <w:rsid w:val="00D819DE"/>
    <w:rsid w:val="00D83636"/>
    <w:rsid w:val="00D85118"/>
    <w:rsid w:val="00D87715"/>
    <w:rsid w:val="00D904E2"/>
    <w:rsid w:val="00D908D3"/>
    <w:rsid w:val="00D90B2A"/>
    <w:rsid w:val="00D914B1"/>
    <w:rsid w:val="00D9318B"/>
    <w:rsid w:val="00DA184A"/>
    <w:rsid w:val="00DA2523"/>
    <w:rsid w:val="00DA3FC3"/>
    <w:rsid w:val="00DA4594"/>
    <w:rsid w:val="00DA72D2"/>
    <w:rsid w:val="00DA7898"/>
    <w:rsid w:val="00DA7E31"/>
    <w:rsid w:val="00DB0CD0"/>
    <w:rsid w:val="00DB12FD"/>
    <w:rsid w:val="00DB1381"/>
    <w:rsid w:val="00DB16D1"/>
    <w:rsid w:val="00DB4E0B"/>
    <w:rsid w:val="00DB526D"/>
    <w:rsid w:val="00DB7CDA"/>
    <w:rsid w:val="00DC062F"/>
    <w:rsid w:val="00DC1A21"/>
    <w:rsid w:val="00DC2F59"/>
    <w:rsid w:val="00DC41E1"/>
    <w:rsid w:val="00DC4810"/>
    <w:rsid w:val="00DC5317"/>
    <w:rsid w:val="00DC5A25"/>
    <w:rsid w:val="00DC5B50"/>
    <w:rsid w:val="00DC5F11"/>
    <w:rsid w:val="00DD4D50"/>
    <w:rsid w:val="00DD4D6E"/>
    <w:rsid w:val="00DD5DC1"/>
    <w:rsid w:val="00DD6778"/>
    <w:rsid w:val="00DD71B5"/>
    <w:rsid w:val="00DD7C67"/>
    <w:rsid w:val="00DE2B83"/>
    <w:rsid w:val="00DE419F"/>
    <w:rsid w:val="00DE42F1"/>
    <w:rsid w:val="00DE4E7C"/>
    <w:rsid w:val="00DE59B6"/>
    <w:rsid w:val="00DE65DE"/>
    <w:rsid w:val="00DF2246"/>
    <w:rsid w:val="00DF28F3"/>
    <w:rsid w:val="00DF2E89"/>
    <w:rsid w:val="00DF35A6"/>
    <w:rsid w:val="00DF76F6"/>
    <w:rsid w:val="00E01116"/>
    <w:rsid w:val="00E0141B"/>
    <w:rsid w:val="00E01566"/>
    <w:rsid w:val="00E03124"/>
    <w:rsid w:val="00E0636D"/>
    <w:rsid w:val="00E10FF4"/>
    <w:rsid w:val="00E1154B"/>
    <w:rsid w:val="00E1301E"/>
    <w:rsid w:val="00E14368"/>
    <w:rsid w:val="00E159A0"/>
    <w:rsid w:val="00E15EFF"/>
    <w:rsid w:val="00E16841"/>
    <w:rsid w:val="00E20AF9"/>
    <w:rsid w:val="00E21E9A"/>
    <w:rsid w:val="00E22D22"/>
    <w:rsid w:val="00E22DDA"/>
    <w:rsid w:val="00E232FA"/>
    <w:rsid w:val="00E274E4"/>
    <w:rsid w:val="00E27EF4"/>
    <w:rsid w:val="00E30BD0"/>
    <w:rsid w:val="00E332C3"/>
    <w:rsid w:val="00E35701"/>
    <w:rsid w:val="00E41D1A"/>
    <w:rsid w:val="00E41F5F"/>
    <w:rsid w:val="00E41F89"/>
    <w:rsid w:val="00E42E15"/>
    <w:rsid w:val="00E42F70"/>
    <w:rsid w:val="00E457B8"/>
    <w:rsid w:val="00E471F9"/>
    <w:rsid w:val="00E50A2D"/>
    <w:rsid w:val="00E60580"/>
    <w:rsid w:val="00E60AD7"/>
    <w:rsid w:val="00E62958"/>
    <w:rsid w:val="00E63356"/>
    <w:rsid w:val="00E63535"/>
    <w:rsid w:val="00E643AD"/>
    <w:rsid w:val="00E66F72"/>
    <w:rsid w:val="00E6709D"/>
    <w:rsid w:val="00E67AAD"/>
    <w:rsid w:val="00E729A9"/>
    <w:rsid w:val="00E72C4D"/>
    <w:rsid w:val="00E72CEB"/>
    <w:rsid w:val="00E7346B"/>
    <w:rsid w:val="00E74A7A"/>
    <w:rsid w:val="00E74BFC"/>
    <w:rsid w:val="00E76017"/>
    <w:rsid w:val="00E7668B"/>
    <w:rsid w:val="00E77046"/>
    <w:rsid w:val="00E77F8A"/>
    <w:rsid w:val="00E8042E"/>
    <w:rsid w:val="00E80A69"/>
    <w:rsid w:val="00E81633"/>
    <w:rsid w:val="00E823B3"/>
    <w:rsid w:val="00E82B78"/>
    <w:rsid w:val="00E831B0"/>
    <w:rsid w:val="00E8350D"/>
    <w:rsid w:val="00E851BD"/>
    <w:rsid w:val="00E852B4"/>
    <w:rsid w:val="00E85BFF"/>
    <w:rsid w:val="00E87834"/>
    <w:rsid w:val="00E91155"/>
    <w:rsid w:val="00E96499"/>
    <w:rsid w:val="00E96B86"/>
    <w:rsid w:val="00E976DE"/>
    <w:rsid w:val="00EA07E7"/>
    <w:rsid w:val="00EA176F"/>
    <w:rsid w:val="00EA39BC"/>
    <w:rsid w:val="00EA4505"/>
    <w:rsid w:val="00EA46B3"/>
    <w:rsid w:val="00EA62DB"/>
    <w:rsid w:val="00EA7958"/>
    <w:rsid w:val="00EB2ACE"/>
    <w:rsid w:val="00EB3311"/>
    <w:rsid w:val="00EB39A0"/>
    <w:rsid w:val="00EB3E7D"/>
    <w:rsid w:val="00EB4180"/>
    <w:rsid w:val="00EB69FD"/>
    <w:rsid w:val="00EB750A"/>
    <w:rsid w:val="00EC1A49"/>
    <w:rsid w:val="00EC24EA"/>
    <w:rsid w:val="00EC25BF"/>
    <w:rsid w:val="00EC5134"/>
    <w:rsid w:val="00EC7485"/>
    <w:rsid w:val="00ED39B2"/>
    <w:rsid w:val="00ED443F"/>
    <w:rsid w:val="00ED45D6"/>
    <w:rsid w:val="00ED65BC"/>
    <w:rsid w:val="00ED6EEE"/>
    <w:rsid w:val="00EE17DC"/>
    <w:rsid w:val="00EE1FD5"/>
    <w:rsid w:val="00EE330B"/>
    <w:rsid w:val="00EE33B7"/>
    <w:rsid w:val="00EE33E5"/>
    <w:rsid w:val="00EE5A07"/>
    <w:rsid w:val="00EE73A7"/>
    <w:rsid w:val="00EF0343"/>
    <w:rsid w:val="00EF042E"/>
    <w:rsid w:val="00EF2493"/>
    <w:rsid w:val="00EF300D"/>
    <w:rsid w:val="00EF42F6"/>
    <w:rsid w:val="00EF4B58"/>
    <w:rsid w:val="00F01E84"/>
    <w:rsid w:val="00F03833"/>
    <w:rsid w:val="00F059A9"/>
    <w:rsid w:val="00F0632B"/>
    <w:rsid w:val="00F0673E"/>
    <w:rsid w:val="00F0780E"/>
    <w:rsid w:val="00F10079"/>
    <w:rsid w:val="00F10AC6"/>
    <w:rsid w:val="00F11339"/>
    <w:rsid w:val="00F1258B"/>
    <w:rsid w:val="00F12729"/>
    <w:rsid w:val="00F13EA3"/>
    <w:rsid w:val="00F1428D"/>
    <w:rsid w:val="00F14652"/>
    <w:rsid w:val="00F155E3"/>
    <w:rsid w:val="00F15C68"/>
    <w:rsid w:val="00F206C2"/>
    <w:rsid w:val="00F219FC"/>
    <w:rsid w:val="00F21CB8"/>
    <w:rsid w:val="00F22F9F"/>
    <w:rsid w:val="00F2305D"/>
    <w:rsid w:val="00F23B44"/>
    <w:rsid w:val="00F258BE"/>
    <w:rsid w:val="00F26418"/>
    <w:rsid w:val="00F27204"/>
    <w:rsid w:val="00F276F7"/>
    <w:rsid w:val="00F27AB3"/>
    <w:rsid w:val="00F27C13"/>
    <w:rsid w:val="00F3045D"/>
    <w:rsid w:val="00F30796"/>
    <w:rsid w:val="00F31EC6"/>
    <w:rsid w:val="00F31EC7"/>
    <w:rsid w:val="00F32898"/>
    <w:rsid w:val="00F3558C"/>
    <w:rsid w:val="00F37E34"/>
    <w:rsid w:val="00F4081A"/>
    <w:rsid w:val="00F41A46"/>
    <w:rsid w:val="00F4339E"/>
    <w:rsid w:val="00F46516"/>
    <w:rsid w:val="00F50C93"/>
    <w:rsid w:val="00F50FBD"/>
    <w:rsid w:val="00F51B00"/>
    <w:rsid w:val="00F51DC5"/>
    <w:rsid w:val="00F5460A"/>
    <w:rsid w:val="00F54BA7"/>
    <w:rsid w:val="00F579A3"/>
    <w:rsid w:val="00F57C2F"/>
    <w:rsid w:val="00F6078B"/>
    <w:rsid w:val="00F611BF"/>
    <w:rsid w:val="00F621B8"/>
    <w:rsid w:val="00F62700"/>
    <w:rsid w:val="00F71D20"/>
    <w:rsid w:val="00F722E0"/>
    <w:rsid w:val="00F72CB6"/>
    <w:rsid w:val="00F73078"/>
    <w:rsid w:val="00F74209"/>
    <w:rsid w:val="00F76D2D"/>
    <w:rsid w:val="00F76F39"/>
    <w:rsid w:val="00F814DF"/>
    <w:rsid w:val="00F81B1A"/>
    <w:rsid w:val="00F82769"/>
    <w:rsid w:val="00F829C4"/>
    <w:rsid w:val="00F82B21"/>
    <w:rsid w:val="00F843D7"/>
    <w:rsid w:val="00F86414"/>
    <w:rsid w:val="00F86ABB"/>
    <w:rsid w:val="00F86FCF"/>
    <w:rsid w:val="00F87230"/>
    <w:rsid w:val="00F87C28"/>
    <w:rsid w:val="00F87E2E"/>
    <w:rsid w:val="00F91199"/>
    <w:rsid w:val="00F9216E"/>
    <w:rsid w:val="00F93426"/>
    <w:rsid w:val="00F94EB0"/>
    <w:rsid w:val="00F94EE7"/>
    <w:rsid w:val="00F95FD7"/>
    <w:rsid w:val="00F96457"/>
    <w:rsid w:val="00F969CD"/>
    <w:rsid w:val="00F96C4F"/>
    <w:rsid w:val="00FA0DA7"/>
    <w:rsid w:val="00FA2FFB"/>
    <w:rsid w:val="00FA324E"/>
    <w:rsid w:val="00FA3B5F"/>
    <w:rsid w:val="00FA4408"/>
    <w:rsid w:val="00FA5E47"/>
    <w:rsid w:val="00FA67A1"/>
    <w:rsid w:val="00FA6DB2"/>
    <w:rsid w:val="00FA74BC"/>
    <w:rsid w:val="00FA7DFF"/>
    <w:rsid w:val="00FB1E5E"/>
    <w:rsid w:val="00FB4CE5"/>
    <w:rsid w:val="00FB52B5"/>
    <w:rsid w:val="00FB5C15"/>
    <w:rsid w:val="00FB5CC5"/>
    <w:rsid w:val="00FB7636"/>
    <w:rsid w:val="00FB7B38"/>
    <w:rsid w:val="00FC0ECD"/>
    <w:rsid w:val="00FC2A10"/>
    <w:rsid w:val="00FC3B70"/>
    <w:rsid w:val="00FC45C0"/>
    <w:rsid w:val="00FC7724"/>
    <w:rsid w:val="00FD1942"/>
    <w:rsid w:val="00FD1A54"/>
    <w:rsid w:val="00FD2A41"/>
    <w:rsid w:val="00FD2D7E"/>
    <w:rsid w:val="00FD3912"/>
    <w:rsid w:val="00FD5A19"/>
    <w:rsid w:val="00FD72B3"/>
    <w:rsid w:val="00FE0B66"/>
    <w:rsid w:val="00FE1373"/>
    <w:rsid w:val="00FE2DC2"/>
    <w:rsid w:val="00FE3B5F"/>
    <w:rsid w:val="00FE45E0"/>
    <w:rsid w:val="00FE57FB"/>
    <w:rsid w:val="00FE5C8E"/>
    <w:rsid w:val="00FE7753"/>
    <w:rsid w:val="00FF0551"/>
    <w:rsid w:val="00FF126F"/>
    <w:rsid w:val="00FF2B97"/>
    <w:rsid w:val="00FF3BBC"/>
    <w:rsid w:val="00FF64B6"/>
    <w:rsid w:val="00FF74C8"/>
    <w:rsid w:val="00FF7AC5"/>
    <w:rsid w:val="014341BB"/>
    <w:rsid w:val="01772A9E"/>
    <w:rsid w:val="01F52809"/>
    <w:rsid w:val="02C80459"/>
    <w:rsid w:val="02DC3F04"/>
    <w:rsid w:val="035A307B"/>
    <w:rsid w:val="038B02B7"/>
    <w:rsid w:val="03B46C2F"/>
    <w:rsid w:val="04131BA8"/>
    <w:rsid w:val="04561A95"/>
    <w:rsid w:val="050A26C8"/>
    <w:rsid w:val="055C132D"/>
    <w:rsid w:val="05C80770"/>
    <w:rsid w:val="067508F8"/>
    <w:rsid w:val="069A210C"/>
    <w:rsid w:val="0762240E"/>
    <w:rsid w:val="077566D6"/>
    <w:rsid w:val="079B76F0"/>
    <w:rsid w:val="08381BDD"/>
    <w:rsid w:val="08397703"/>
    <w:rsid w:val="0870581B"/>
    <w:rsid w:val="087B3C61"/>
    <w:rsid w:val="08EE6740"/>
    <w:rsid w:val="09BC05EC"/>
    <w:rsid w:val="09C86F91"/>
    <w:rsid w:val="0A0666FB"/>
    <w:rsid w:val="0A2148F3"/>
    <w:rsid w:val="0B0009AC"/>
    <w:rsid w:val="0B071D3B"/>
    <w:rsid w:val="0B097861"/>
    <w:rsid w:val="0B316BB7"/>
    <w:rsid w:val="0B95534D"/>
    <w:rsid w:val="0BBC0D77"/>
    <w:rsid w:val="0BC87428"/>
    <w:rsid w:val="0BCE1F92"/>
    <w:rsid w:val="0C48085D"/>
    <w:rsid w:val="0CC97DFC"/>
    <w:rsid w:val="0D046532"/>
    <w:rsid w:val="0D577AD0"/>
    <w:rsid w:val="0D75118B"/>
    <w:rsid w:val="0D75742F"/>
    <w:rsid w:val="0E5714F7"/>
    <w:rsid w:val="0E76345F"/>
    <w:rsid w:val="0EA8288B"/>
    <w:rsid w:val="0F7A0D2D"/>
    <w:rsid w:val="108817B2"/>
    <w:rsid w:val="111E1B8C"/>
    <w:rsid w:val="113945E8"/>
    <w:rsid w:val="11C42733"/>
    <w:rsid w:val="124933EC"/>
    <w:rsid w:val="12541D09"/>
    <w:rsid w:val="125D0492"/>
    <w:rsid w:val="12A46904"/>
    <w:rsid w:val="132F1B61"/>
    <w:rsid w:val="13315BA7"/>
    <w:rsid w:val="136A10B9"/>
    <w:rsid w:val="13B567D8"/>
    <w:rsid w:val="13F47BB5"/>
    <w:rsid w:val="148D4D17"/>
    <w:rsid w:val="14A800EA"/>
    <w:rsid w:val="152F25BA"/>
    <w:rsid w:val="15323E58"/>
    <w:rsid w:val="165C33D4"/>
    <w:rsid w:val="16922719"/>
    <w:rsid w:val="16C377EE"/>
    <w:rsid w:val="173C23CB"/>
    <w:rsid w:val="18460293"/>
    <w:rsid w:val="18567E5D"/>
    <w:rsid w:val="187D363C"/>
    <w:rsid w:val="18950986"/>
    <w:rsid w:val="18B3302E"/>
    <w:rsid w:val="18B50A73"/>
    <w:rsid w:val="19353F17"/>
    <w:rsid w:val="19D35C0A"/>
    <w:rsid w:val="1A141D7E"/>
    <w:rsid w:val="1A2E4BEE"/>
    <w:rsid w:val="1A7C372D"/>
    <w:rsid w:val="1AD825C2"/>
    <w:rsid w:val="1B3E550F"/>
    <w:rsid w:val="1B453A6A"/>
    <w:rsid w:val="1B4648A9"/>
    <w:rsid w:val="1B4A3D92"/>
    <w:rsid w:val="1BEC6E61"/>
    <w:rsid w:val="1CCE5B56"/>
    <w:rsid w:val="1CE41EDC"/>
    <w:rsid w:val="1D506707"/>
    <w:rsid w:val="1E7D4396"/>
    <w:rsid w:val="1E8219AC"/>
    <w:rsid w:val="1F012346"/>
    <w:rsid w:val="1F016D75"/>
    <w:rsid w:val="1F321B80"/>
    <w:rsid w:val="1F4B6242"/>
    <w:rsid w:val="20472230"/>
    <w:rsid w:val="20A62348"/>
    <w:rsid w:val="216E446A"/>
    <w:rsid w:val="21C127EB"/>
    <w:rsid w:val="21E06D18"/>
    <w:rsid w:val="22421B7E"/>
    <w:rsid w:val="22947F00"/>
    <w:rsid w:val="22AD2D70"/>
    <w:rsid w:val="22B1707E"/>
    <w:rsid w:val="23AD1279"/>
    <w:rsid w:val="241A4435"/>
    <w:rsid w:val="241E3F25"/>
    <w:rsid w:val="247C0C4C"/>
    <w:rsid w:val="24B441F4"/>
    <w:rsid w:val="255832C3"/>
    <w:rsid w:val="257007B0"/>
    <w:rsid w:val="25E20F82"/>
    <w:rsid w:val="25EB08B4"/>
    <w:rsid w:val="26607CE3"/>
    <w:rsid w:val="26A82B7F"/>
    <w:rsid w:val="26AD1590"/>
    <w:rsid w:val="271E423C"/>
    <w:rsid w:val="278D2095"/>
    <w:rsid w:val="27E62F2D"/>
    <w:rsid w:val="28190813"/>
    <w:rsid w:val="28594428"/>
    <w:rsid w:val="28B73332"/>
    <w:rsid w:val="297E7FFF"/>
    <w:rsid w:val="29F2463E"/>
    <w:rsid w:val="2A045DCA"/>
    <w:rsid w:val="2A112D2A"/>
    <w:rsid w:val="2AFF6482"/>
    <w:rsid w:val="2B3649B2"/>
    <w:rsid w:val="2B585106"/>
    <w:rsid w:val="2BEA293F"/>
    <w:rsid w:val="2C233B4A"/>
    <w:rsid w:val="2CAE1BBE"/>
    <w:rsid w:val="2CE35D0C"/>
    <w:rsid w:val="2CE37ABA"/>
    <w:rsid w:val="2D2B6BE3"/>
    <w:rsid w:val="2D9B5667"/>
    <w:rsid w:val="2EEF6A08"/>
    <w:rsid w:val="2F2F33CC"/>
    <w:rsid w:val="2F59444C"/>
    <w:rsid w:val="2FAF488F"/>
    <w:rsid w:val="300A6060"/>
    <w:rsid w:val="30336B4A"/>
    <w:rsid w:val="30433EF5"/>
    <w:rsid w:val="30D77936"/>
    <w:rsid w:val="30E107B4"/>
    <w:rsid w:val="311C7A3E"/>
    <w:rsid w:val="31814A43"/>
    <w:rsid w:val="31C82057"/>
    <w:rsid w:val="31CC4FC0"/>
    <w:rsid w:val="32704618"/>
    <w:rsid w:val="32775153"/>
    <w:rsid w:val="328E671A"/>
    <w:rsid w:val="32BD6FFF"/>
    <w:rsid w:val="34DA79F4"/>
    <w:rsid w:val="34F33242"/>
    <w:rsid w:val="353972A8"/>
    <w:rsid w:val="3586192A"/>
    <w:rsid w:val="35B46497"/>
    <w:rsid w:val="36281395"/>
    <w:rsid w:val="36F43BFA"/>
    <w:rsid w:val="37521709"/>
    <w:rsid w:val="37D66DC1"/>
    <w:rsid w:val="37FA215C"/>
    <w:rsid w:val="386B7E43"/>
    <w:rsid w:val="386C707B"/>
    <w:rsid w:val="38795776"/>
    <w:rsid w:val="38A50319"/>
    <w:rsid w:val="38B844F1"/>
    <w:rsid w:val="38C60458"/>
    <w:rsid w:val="38F848ED"/>
    <w:rsid w:val="391A553D"/>
    <w:rsid w:val="39303B07"/>
    <w:rsid w:val="3A001656"/>
    <w:rsid w:val="3AEC66D3"/>
    <w:rsid w:val="3B065B5C"/>
    <w:rsid w:val="3BB8563D"/>
    <w:rsid w:val="3C3814A4"/>
    <w:rsid w:val="3C616C4D"/>
    <w:rsid w:val="3C90308E"/>
    <w:rsid w:val="3CA44D42"/>
    <w:rsid w:val="3CFD6976"/>
    <w:rsid w:val="3D624A2B"/>
    <w:rsid w:val="3D7033D5"/>
    <w:rsid w:val="3DAE5E2C"/>
    <w:rsid w:val="3DB9458A"/>
    <w:rsid w:val="3DD816AD"/>
    <w:rsid w:val="3E570308"/>
    <w:rsid w:val="3E813FB5"/>
    <w:rsid w:val="3E842B8E"/>
    <w:rsid w:val="3EA66686"/>
    <w:rsid w:val="3EAE4B79"/>
    <w:rsid w:val="3ED669D1"/>
    <w:rsid w:val="3F0044FB"/>
    <w:rsid w:val="3FE07E89"/>
    <w:rsid w:val="400C511E"/>
    <w:rsid w:val="4047615A"/>
    <w:rsid w:val="40823E4C"/>
    <w:rsid w:val="40F42C5D"/>
    <w:rsid w:val="411C4EA5"/>
    <w:rsid w:val="419B050B"/>
    <w:rsid w:val="41AF2209"/>
    <w:rsid w:val="41BC4AC1"/>
    <w:rsid w:val="41F71FCA"/>
    <w:rsid w:val="420E6F2F"/>
    <w:rsid w:val="42907FB1"/>
    <w:rsid w:val="42D27E3B"/>
    <w:rsid w:val="42D9753D"/>
    <w:rsid w:val="42E83771"/>
    <w:rsid w:val="43364990"/>
    <w:rsid w:val="435C6A58"/>
    <w:rsid w:val="43B05459"/>
    <w:rsid w:val="44327FBC"/>
    <w:rsid w:val="450500E6"/>
    <w:rsid w:val="455C4456"/>
    <w:rsid w:val="462C3E28"/>
    <w:rsid w:val="463D6035"/>
    <w:rsid w:val="46DA67C8"/>
    <w:rsid w:val="47F37904"/>
    <w:rsid w:val="483313C5"/>
    <w:rsid w:val="488B37B5"/>
    <w:rsid w:val="48912668"/>
    <w:rsid w:val="48B30099"/>
    <w:rsid w:val="49B2361E"/>
    <w:rsid w:val="4A084BAC"/>
    <w:rsid w:val="4AE854FD"/>
    <w:rsid w:val="4AEB57A3"/>
    <w:rsid w:val="4B5662A4"/>
    <w:rsid w:val="4B7047B7"/>
    <w:rsid w:val="4B75001F"/>
    <w:rsid w:val="4B975AF6"/>
    <w:rsid w:val="4B9B07A2"/>
    <w:rsid w:val="4BDC1E4C"/>
    <w:rsid w:val="4C0575F5"/>
    <w:rsid w:val="4D6E4B80"/>
    <w:rsid w:val="4DA30E74"/>
    <w:rsid w:val="4DEE556D"/>
    <w:rsid w:val="4E361CE8"/>
    <w:rsid w:val="4E5E18F8"/>
    <w:rsid w:val="4E7B5C45"/>
    <w:rsid w:val="4E807407"/>
    <w:rsid w:val="4E8101C5"/>
    <w:rsid w:val="4EA90E37"/>
    <w:rsid w:val="4EA9579B"/>
    <w:rsid w:val="4EDF14DB"/>
    <w:rsid w:val="4EFD2805"/>
    <w:rsid w:val="4F1C622F"/>
    <w:rsid w:val="4F217B4D"/>
    <w:rsid w:val="4F241910"/>
    <w:rsid w:val="4F7612BD"/>
    <w:rsid w:val="4F7E72B4"/>
    <w:rsid w:val="507F635F"/>
    <w:rsid w:val="50CC29DF"/>
    <w:rsid w:val="523961AE"/>
    <w:rsid w:val="52682DF0"/>
    <w:rsid w:val="52775CCF"/>
    <w:rsid w:val="5340498C"/>
    <w:rsid w:val="53905057"/>
    <w:rsid w:val="53CF323F"/>
    <w:rsid w:val="540E1011"/>
    <w:rsid w:val="543C3ACE"/>
    <w:rsid w:val="54767C5B"/>
    <w:rsid w:val="557072F9"/>
    <w:rsid w:val="55741347"/>
    <w:rsid w:val="56CB4F97"/>
    <w:rsid w:val="57874868"/>
    <w:rsid w:val="582C7CB7"/>
    <w:rsid w:val="583B614D"/>
    <w:rsid w:val="589B5922"/>
    <w:rsid w:val="590428D9"/>
    <w:rsid w:val="592D6035"/>
    <w:rsid w:val="59771406"/>
    <w:rsid w:val="59B461B6"/>
    <w:rsid w:val="5A6D7466"/>
    <w:rsid w:val="5AB7290A"/>
    <w:rsid w:val="5AC62645"/>
    <w:rsid w:val="5AEF24F2"/>
    <w:rsid w:val="5B0B4E71"/>
    <w:rsid w:val="5B523ED9"/>
    <w:rsid w:val="5B796EDF"/>
    <w:rsid w:val="5C0F40D8"/>
    <w:rsid w:val="5C846314"/>
    <w:rsid w:val="5CBC3D00"/>
    <w:rsid w:val="5D480476"/>
    <w:rsid w:val="5D9E6F62"/>
    <w:rsid w:val="5E0D5076"/>
    <w:rsid w:val="603B6FDB"/>
    <w:rsid w:val="60E87EFA"/>
    <w:rsid w:val="61686204"/>
    <w:rsid w:val="61810CF4"/>
    <w:rsid w:val="628772C0"/>
    <w:rsid w:val="628C4EBC"/>
    <w:rsid w:val="62B80AC5"/>
    <w:rsid w:val="63247F09"/>
    <w:rsid w:val="63680813"/>
    <w:rsid w:val="640C64BC"/>
    <w:rsid w:val="641D71D6"/>
    <w:rsid w:val="643028DD"/>
    <w:rsid w:val="645E5BA1"/>
    <w:rsid w:val="64C51278"/>
    <w:rsid w:val="65420B1A"/>
    <w:rsid w:val="654E55DC"/>
    <w:rsid w:val="65702AC1"/>
    <w:rsid w:val="660033EC"/>
    <w:rsid w:val="6635186F"/>
    <w:rsid w:val="665F6843"/>
    <w:rsid w:val="66840D08"/>
    <w:rsid w:val="66860EDB"/>
    <w:rsid w:val="66D55CE6"/>
    <w:rsid w:val="67197D57"/>
    <w:rsid w:val="67713939"/>
    <w:rsid w:val="67C16C85"/>
    <w:rsid w:val="6864234D"/>
    <w:rsid w:val="68847453"/>
    <w:rsid w:val="68AE461C"/>
    <w:rsid w:val="68F640F6"/>
    <w:rsid w:val="694B06E7"/>
    <w:rsid w:val="696808CE"/>
    <w:rsid w:val="696D62E1"/>
    <w:rsid w:val="6A3E0E9A"/>
    <w:rsid w:val="6A5542D9"/>
    <w:rsid w:val="6B863485"/>
    <w:rsid w:val="6B9419A4"/>
    <w:rsid w:val="6BCC5F52"/>
    <w:rsid w:val="6D401DE3"/>
    <w:rsid w:val="6DC41C3E"/>
    <w:rsid w:val="6E382D53"/>
    <w:rsid w:val="6F622778"/>
    <w:rsid w:val="6F971287"/>
    <w:rsid w:val="6F9F4C30"/>
    <w:rsid w:val="6FB410DB"/>
    <w:rsid w:val="6FC20BC4"/>
    <w:rsid w:val="70860455"/>
    <w:rsid w:val="70BA6218"/>
    <w:rsid w:val="70E019F4"/>
    <w:rsid w:val="71090235"/>
    <w:rsid w:val="714F6A99"/>
    <w:rsid w:val="716A3369"/>
    <w:rsid w:val="71D23226"/>
    <w:rsid w:val="73365BE1"/>
    <w:rsid w:val="736116DE"/>
    <w:rsid w:val="7481298E"/>
    <w:rsid w:val="749173C8"/>
    <w:rsid w:val="749D25DD"/>
    <w:rsid w:val="74C96041"/>
    <w:rsid w:val="75D15CDE"/>
    <w:rsid w:val="76572FD2"/>
    <w:rsid w:val="76685F07"/>
    <w:rsid w:val="76E258EF"/>
    <w:rsid w:val="772B75D5"/>
    <w:rsid w:val="7746449A"/>
    <w:rsid w:val="78C7160B"/>
    <w:rsid w:val="790D2A6D"/>
    <w:rsid w:val="793A29AA"/>
    <w:rsid w:val="79532AE9"/>
    <w:rsid w:val="799A0ACD"/>
    <w:rsid w:val="79FC47D2"/>
    <w:rsid w:val="7A453426"/>
    <w:rsid w:val="7A4D5637"/>
    <w:rsid w:val="7AF41812"/>
    <w:rsid w:val="7B04546D"/>
    <w:rsid w:val="7B2F5245"/>
    <w:rsid w:val="7B9C24CC"/>
    <w:rsid w:val="7BBA5457"/>
    <w:rsid w:val="7BCD518A"/>
    <w:rsid w:val="7BDB07C8"/>
    <w:rsid w:val="7BF30969"/>
    <w:rsid w:val="7D8775BA"/>
    <w:rsid w:val="7E0C7A61"/>
    <w:rsid w:val="7E0D793A"/>
    <w:rsid w:val="7E2748F9"/>
    <w:rsid w:val="7E7A2706"/>
    <w:rsid w:val="7E92749F"/>
    <w:rsid w:val="7E9E5F53"/>
    <w:rsid w:val="7EFE7D49"/>
    <w:rsid w:val="7FD02CC4"/>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semiHidden="0" w:name="Plain Text"/>
    <w:lsdException w:qFormat="1" w:unhideWhenUsed="0" w:uiPriority="0" w:semiHidden="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right="-161"/>
      <w:jc w:val="both"/>
    </w:pPr>
    <w:rPr>
      <w:rFonts w:ascii="宋体" w:hAnsi="宋体" w:eastAsia="宋体" w:cs="宋体"/>
      <w:b/>
      <w:bCs/>
      <w:kern w:val="2"/>
      <w:sz w:val="21"/>
      <w:szCs w:val="21"/>
      <w:lang w:val="en-US" w:eastAsia="zh-CN" w:bidi="ar-SA"/>
    </w:rPr>
  </w:style>
  <w:style w:type="paragraph" w:styleId="3">
    <w:name w:val="heading 1"/>
    <w:basedOn w:val="1"/>
    <w:next w:val="1"/>
    <w:link w:val="38"/>
    <w:autoRedefine/>
    <w:qFormat/>
    <w:uiPriority w:val="0"/>
    <w:pPr>
      <w:keepNext/>
      <w:keepLines/>
      <w:spacing w:before="340" w:after="330" w:line="578" w:lineRule="auto"/>
      <w:outlineLvl w:val="0"/>
    </w:pPr>
    <w:rPr>
      <w:b w:val="0"/>
      <w:bCs w:val="0"/>
      <w:kern w:val="44"/>
      <w:sz w:val="44"/>
      <w:szCs w:val="44"/>
    </w:rPr>
  </w:style>
  <w:style w:type="paragraph" w:styleId="4">
    <w:name w:val="heading 2"/>
    <w:basedOn w:val="1"/>
    <w:next w:val="1"/>
    <w:link w:val="33"/>
    <w:autoRedefine/>
    <w:qFormat/>
    <w:uiPriority w:val="9"/>
    <w:pPr>
      <w:keepNext/>
      <w:keepLines/>
      <w:spacing w:before="260" w:after="260" w:line="416" w:lineRule="auto"/>
      <w:outlineLvl w:val="1"/>
    </w:pPr>
    <w:rPr>
      <w:rFonts w:ascii="Cambria" w:hAnsi="Cambria"/>
      <w:b w:val="0"/>
      <w:bCs w:val="0"/>
      <w:sz w:val="32"/>
      <w:szCs w:val="32"/>
    </w:rPr>
  </w:style>
  <w:style w:type="paragraph" w:styleId="5">
    <w:name w:val="heading 3"/>
    <w:basedOn w:val="1"/>
    <w:next w:val="1"/>
    <w:link w:val="40"/>
    <w:autoRedefine/>
    <w:qFormat/>
    <w:uiPriority w:val="0"/>
    <w:pPr>
      <w:keepNext/>
      <w:keepLines/>
      <w:spacing w:before="260" w:after="260" w:line="416" w:lineRule="auto"/>
      <w:outlineLvl w:val="2"/>
    </w:pPr>
    <w:rPr>
      <w:b w:val="0"/>
      <w:bCs w:val="0"/>
      <w:sz w:val="32"/>
      <w:szCs w:val="32"/>
    </w:rPr>
  </w:style>
  <w:style w:type="paragraph" w:styleId="6">
    <w:name w:val="heading 4"/>
    <w:basedOn w:val="1"/>
    <w:next w:val="1"/>
    <w:link w:val="44"/>
    <w:autoRedefine/>
    <w:qFormat/>
    <w:uiPriority w:val="0"/>
    <w:pPr>
      <w:keepNext/>
      <w:spacing w:before="240" w:after="60"/>
      <w:outlineLvl w:val="3"/>
    </w:pPr>
    <w:rPr>
      <w:b w:val="0"/>
      <w:bCs w:val="0"/>
      <w:sz w:val="28"/>
      <w:szCs w:val="28"/>
    </w:rPr>
  </w:style>
  <w:style w:type="paragraph" w:styleId="7">
    <w:name w:val="heading 5"/>
    <w:basedOn w:val="1"/>
    <w:next w:val="1"/>
    <w:link w:val="53"/>
    <w:autoRedefine/>
    <w:qFormat/>
    <w:uiPriority w:val="0"/>
    <w:pPr>
      <w:spacing w:before="240" w:after="60"/>
      <w:outlineLvl w:val="4"/>
    </w:pPr>
    <w:rPr>
      <w:b w:val="0"/>
      <w:bCs w:val="0"/>
      <w:i/>
      <w:iCs/>
      <w:sz w:val="26"/>
      <w:szCs w:val="26"/>
    </w:rPr>
  </w:style>
  <w:style w:type="paragraph" w:styleId="8">
    <w:name w:val="heading 6"/>
    <w:basedOn w:val="1"/>
    <w:next w:val="1"/>
    <w:link w:val="37"/>
    <w:qFormat/>
    <w:uiPriority w:val="0"/>
    <w:pPr>
      <w:keepNext/>
      <w:keepLines/>
      <w:spacing w:before="240" w:after="64" w:line="320" w:lineRule="auto"/>
      <w:outlineLvl w:val="5"/>
    </w:pPr>
    <w:rPr>
      <w:rFonts w:ascii="Arial" w:hAnsi="Arial" w:eastAsia="黑体"/>
      <w:b w:val="0"/>
      <w:bCs w:val="0"/>
      <w:sz w:val="24"/>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9">
    <w:name w:val="E-mail Signature"/>
    <w:basedOn w:val="1"/>
    <w:link w:val="91"/>
    <w:autoRedefine/>
    <w:qFormat/>
    <w:uiPriority w:val="0"/>
  </w:style>
  <w:style w:type="paragraph" w:styleId="10">
    <w:name w:val="Normal Indent"/>
    <w:basedOn w:val="1"/>
    <w:next w:val="1"/>
    <w:link w:val="54"/>
    <w:autoRedefine/>
    <w:unhideWhenUsed/>
    <w:qFormat/>
    <w:uiPriority w:val="0"/>
    <w:pPr>
      <w:ind w:firstLine="420" w:firstLineChars="200"/>
    </w:pPr>
  </w:style>
  <w:style w:type="paragraph" w:styleId="11">
    <w:name w:val="Document Map"/>
    <w:basedOn w:val="1"/>
    <w:autoRedefine/>
    <w:semiHidden/>
    <w:qFormat/>
    <w:uiPriority w:val="0"/>
    <w:pPr>
      <w:shd w:val="clear" w:color="auto" w:fill="000080"/>
    </w:pPr>
  </w:style>
  <w:style w:type="paragraph" w:styleId="12">
    <w:name w:val="annotation text"/>
    <w:basedOn w:val="1"/>
    <w:link w:val="78"/>
    <w:autoRedefine/>
    <w:qFormat/>
    <w:uiPriority w:val="99"/>
    <w:pPr>
      <w:jc w:val="left"/>
    </w:pPr>
  </w:style>
  <w:style w:type="paragraph" w:styleId="13">
    <w:name w:val="Body Text Indent"/>
    <w:basedOn w:val="1"/>
    <w:link w:val="98"/>
    <w:autoRedefine/>
    <w:qFormat/>
    <w:uiPriority w:val="0"/>
    <w:pPr>
      <w:spacing w:after="120"/>
      <w:ind w:left="420" w:leftChars="200"/>
    </w:pPr>
  </w:style>
  <w:style w:type="paragraph" w:styleId="14">
    <w:name w:val="Block Text"/>
    <w:basedOn w:val="1"/>
    <w:autoRedefine/>
    <w:qFormat/>
    <w:uiPriority w:val="0"/>
    <w:pPr>
      <w:adjustRightInd w:val="0"/>
      <w:spacing w:line="360" w:lineRule="auto"/>
      <w:ind w:left="630" w:right="-609" w:firstLine="420"/>
    </w:pPr>
    <w:rPr>
      <w:rFonts w:hint="eastAsia" w:ascii="仿宋_GB2312" w:eastAsia="仿宋_GB2312"/>
      <w:kern w:val="0"/>
      <w:szCs w:val="20"/>
    </w:rPr>
  </w:style>
  <w:style w:type="paragraph" w:styleId="15">
    <w:name w:val="Plain Text"/>
    <w:basedOn w:val="1"/>
    <w:link w:val="97"/>
    <w:autoRedefine/>
    <w:unhideWhenUsed/>
    <w:qFormat/>
    <w:uiPriority w:val="0"/>
    <w:rPr>
      <w:rFonts w:hAnsi="Courier New"/>
      <w:szCs w:val="20"/>
    </w:rPr>
  </w:style>
  <w:style w:type="paragraph" w:styleId="16">
    <w:name w:val="Date"/>
    <w:basedOn w:val="1"/>
    <w:next w:val="1"/>
    <w:link w:val="36"/>
    <w:autoRedefine/>
    <w:qFormat/>
    <w:uiPriority w:val="0"/>
    <w:pPr>
      <w:ind w:left="100" w:leftChars="2500"/>
    </w:pPr>
  </w:style>
  <w:style w:type="paragraph" w:styleId="17">
    <w:name w:val="Body Text Indent 2"/>
    <w:basedOn w:val="1"/>
    <w:autoRedefine/>
    <w:qFormat/>
    <w:uiPriority w:val="0"/>
    <w:pPr>
      <w:spacing w:after="120" w:line="480" w:lineRule="auto"/>
      <w:ind w:left="420" w:leftChars="200"/>
    </w:pPr>
  </w:style>
  <w:style w:type="paragraph" w:styleId="18">
    <w:name w:val="Balloon Text"/>
    <w:basedOn w:val="1"/>
    <w:autoRedefine/>
    <w:semiHidden/>
    <w:qFormat/>
    <w:uiPriority w:val="0"/>
    <w:rPr>
      <w:sz w:val="18"/>
      <w:szCs w:val="18"/>
    </w:rPr>
  </w:style>
  <w:style w:type="paragraph" w:styleId="19">
    <w:name w:val="footer"/>
    <w:basedOn w:val="1"/>
    <w:link w:val="52"/>
    <w:autoRedefine/>
    <w:qFormat/>
    <w:uiPriority w:val="0"/>
    <w:pPr>
      <w:tabs>
        <w:tab w:val="center" w:pos="4153"/>
        <w:tab w:val="right" w:pos="8306"/>
      </w:tabs>
      <w:snapToGrid w:val="0"/>
      <w:jc w:val="left"/>
    </w:pPr>
    <w:rPr>
      <w:sz w:val="18"/>
      <w:szCs w:val="18"/>
    </w:rPr>
  </w:style>
  <w:style w:type="paragraph" w:styleId="20">
    <w:name w:val="header"/>
    <w:basedOn w:val="1"/>
    <w:link w:val="39"/>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0"/>
    <w:pPr>
      <w:adjustRightInd w:val="0"/>
      <w:jc w:val="left"/>
    </w:pPr>
    <w:rPr>
      <w:rFonts w:eastAsia="楷体_GB2312"/>
      <w:sz w:val="24"/>
      <w:szCs w:val="20"/>
    </w:rPr>
  </w:style>
  <w:style w:type="paragraph" w:styleId="22">
    <w:name w:val="Body Text Indent 3"/>
    <w:basedOn w:val="1"/>
    <w:link w:val="101"/>
    <w:autoRedefine/>
    <w:qFormat/>
    <w:uiPriority w:val="0"/>
    <w:pPr>
      <w:spacing w:line="440" w:lineRule="atLeast"/>
      <w:ind w:firstLine="480" w:firstLineChars="200"/>
      <w:jc w:val="left"/>
    </w:pPr>
    <w:rPr>
      <w:sz w:val="24"/>
    </w:rPr>
  </w:style>
  <w:style w:type="paragraph" w:styleId="23">
    <w:name w:val="Normal (Web)"/>
    <w:basedOn w:val="1"/>
    <w:autoRedefine/>
    <w:qFormat/>
    <w:uiPriority w:val="0"/>
    <w:pPr>
      <w:widowControl/>
      <w:spacing w:before="100" w:beforeAutospacing="1" w:after="100" w:afterAutospacing="1"/>
      <w:jc w:val="left"/>
    </w:pPr>
    <w:rPr>
      <w:kern w:val="0"/>
      <w:sz w:val="24"/>
    </w:rPr>
  </w:style>
  <w:style w:type="paragraph" w:styleId="24">
    <w:name w:val="annotation subject"/>
    <w:basedOn w:val="12"/>
    <w:next w:val="12"/>
    <w:link w:val="79"/>
    <w:autoRedefine/>
    <w:qFormat/>
    <w:uiPriority w:val="0"/>
    <w:rPr>
      <w:b w:val="0"/>
      <w:bCs w:val="0"/>
    </w:rPr>
  </w:style>
  <w:style w:type="paragraph" w:styleId="25">
    <w:name w:val="Body Text First Indent"/>
    <w:basedOn w:val="2"/>
    <w:autoRedefine/>
    <w:qFormat/>
    <w:uiPriority w:val="0"/>
    <w:pPr>
      <w:ind w:firstLine="420"/>
    </w:pPr>
    <w:rPr>
      <w:szCs w:val="20"/>
    </w:rPr>
  </w:style>
  <w:style w:type="table" w:styleId="27">
    <w:name w:val="Table Grid"/>
    <w:basedOn w:val="2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Hyperlink"/>
    <w:autoRedefine/>
    <w:qFormat/>
    <w:uiPriority w:val="0"/>
    <w:rPr>
      <w:color w:val="0000FF"/>
      <w:u w:val="single"/>
    </w:rPr>
  </w:style>
  <w:style w:type="character" w:styleId="32">
    <w:name w:val="annotation reference"/>
    <w:basedOn w:val="28"/>
    <w:autoRedefine/>
    <w:qFormat/>
    <w:uiPriority w:val="99"/>
    <w:rPr>
      <w:sz w:val="21"/>
      <w:szCs w:val="21"/>
    </w:rPr>
  </w:style>
  <w:style w:type="character" w:customStyle="1" w:styleId="33">
    <w:name w:val="标题 2 字符"/>
    <w:link w:val="4"/>
    <w:autoRedefine/>
    <w:qFormat/>
    <w:uiPriority w:val="9"/>
    <w:rPr>
      <w:rFonts w:ascii="Cambria" w:hAnsi="Cambria" w:eastAsia="宋体" w:cs="Times New Roman"/>
      <w:b/>
      <w:bCs/>
      <w:kern w:val="2"/>
      <w:sz w:val="32"/>
      <w:szCs w:val="32"/>
    </w:rPr>
  </w:style>
  <w:style w:type="character" w:customStyle="1" w:styleId="34">
    <w:name w:val="04-标书-标题4 Char"/>
    <w:link w:val="35"/>
    <w:autoRedefine/>
    <w:qFormat/>
    <w:uiPriority w:val="0"/>
    <w:rPr>
      <w:rFonts w:ascii="宋体" w:hAnsi="宋体" w:eastAsia="黑体"/>
      <w:color w:val="000000"/>
      <w:sz w:val="24"/>
      <w:szCs w:val="21"/>
    </w:rPr>
  </w:style>
  <w:style w:type="paragraph" w:customStyle="1" w:styleId="35">
    <w:name w:val="04-标书-标题4"/>
    <w:basedOn w:val="1"/>
    <w:link w:val="34"/>
    <w:autoRedefine/>
    <w:qFormat/>
    <w:uiPriority w:val="0"/>
    <w:pPr>
      <w:widowControl/>
      <w:numPr>
        <w:ilvl w:val="3"/>
        <w:numId w:val="1"/>
      </w:numPr>
      <w:spacing w:line="360" w:lineRule="auto"/>
      <w:outlineLvl w:val="3"/>
    </w:pPr>
    <w:rPr>
      <w:rFonts w:eastAsia="黑体"/>
      <w:color w:val="000000"/>
      <w:kern w:val="0"/>
      <w:sz w:val="24"/>
    </w:rPr>
  </w:style>
  <w:style w:type="character" w:customStyle="1" w:styleId="36">
    <w:name w:val="日期 字符"/>
    <w:link w:val="16"/>
    <w:autoRedefine/>
    <w:qFormat/>
    <w:uiPriority w:val="0"/>
    <w:rPr>
      <w:kern w:val="2"/>
      <w:sz w:val="21"/>
      <w:szCs w:val="24"/>
    </w:rPr>
  </w:style>
  <w:style w:type="character" w:customStyle="1" w:styleId="37">
    <w:name w:val="标题 6 字符"/>
    <w:link w:val="8"/>
    <w:autoRedefine/>
    <w:qFormat/>
    <w:uiPriority w:val="0"/>
    <w:rPr>
      <w:rFonts w:ascii="Arial" w:hAnsi="Arial" w:eastAsia="黑体"/>
      <w:b/>
      <w:bCs/>
      <w:kern w:val="2"/>
      <w:sz w:val="24"/>
      <w:szCs w:val="24"/>
    </w:rPr>
  </w:style>
  <w:style w:type="character" w:customStyle="1" w:styleId="38">
    <w:name w:val="标题 1 字符"/>
    <w:link w:val="3"/>
    <w:autoRedefine/>
    <w:qFormat/>
    <w:uiPriority w:val="0"/>
    <w:rPr>
      <w:b/>
      <w:bCs/>
      <w:kern w:val="44"/>
      <w:sz w:val="44"/>
      <w:szCs w:val="44"/>
    </w:rPr>
  </w:style>
  <w:style w:type="character" w:customStyle="1" w:styleId="39">
    <w:name w:val="页眉 字符"/>
    <w:link w:val="20"/>
    <w:autoRedefine/>
    <w:semiHidden/>
    <w:qFormat/>
    <w:locked/>
    <w:uiPriority w:val="0"/>
    <w:rPr>
      <w:rFonts w:eastAsia="宋体"/>
      <w:kern w:val="2"/>
      <w:sz w:val="18"/>
      <w:szCs w:val="18"/>
      <w:lang w:val="en-US" w:eastAsia="zh-CN" w:bidi="ar-SA"/>
    </w:rPr>
  </w:style>
  <w:style w:type="character" w:customStyle="1" w:styleId="40">
    <w:name w:val="标题 3 字符"/>
    <w:link w:val="5"/>
    <w:autoRedefine/>
    <w:semiHidden/>
    <w:qFormat/>
    <w:uiPriority w:val="0"/>
    <w:rPr>
      <w:b/>
      <w:bCs/>
      <w:kern w:val="2"/>
      <w:sz w:val="32"/>
      <w:szCs w:val="32"/>
    </w:rPr>
  </w:style>
  <w:style w:type="character" w:customStyle="1" w:styleId="41">
    <w:name w:val="c lh15"/>
    <w:basedOn w:val="28"/>
    <w:autoRedefine/>
    <w:qFormat/>
    <w:uiPriority w:val="0"/>
  </w:style>
  <w:style w:type="character" w:customStyle="1" w:styleId="42">
    <w:name w:val="4标题 Char"/>
    <w:basedOn w:val="34"/>
    <w:link w:val="43"/>
    <w:autoRedefine/>
    <w:qFormat/>
    <w:uiPriority w:val="0"/>
    <w:rPr>
      <w:rFonts w:ascii="宋体" w:hAnsi="宋体" w:eastAsia="黑体"/>
      <w:color w:val="000000"/>
      <w:sz w:val="24"/>
      <w:szCs w:val="21"/>
    </w:rPr>
  </w:style>
  <w:style w:type="paragraph" w:customStyle="1" w:styleId="43">
    <w:name w:val="4标题"/>
    <w:basedOn w:val="35"/>
    <w:link w:val="42"/>
    <w:autoRedefine/>
    <w:qFormat/>
    <w:uiPriority w:val="0"/>
    <w:pPr>
      <w:numPr>
        <w:ilvl w:val="0"/>
        <w:numId w:val="0"/>
      </w:numPr>
      <w:tabs>
        <w:tab w:val="left" w:pos="1680"/>
      </w:tabs>
      <w:ind w:left="1680" w:hanging="420"/>
    </w:pPr>
  </w:style>
  <w:style w:type="character" w:customStyle="1" w:styleId="44">
    <w:name w:val="标题 4 字符"/>
    <w:link w:val="6"/>
    <w:autoRedefine/>
    <w:qFormat/>
    <w:uiPriority w:val="0"/>
    <w:rPr>
      <w:rFonts w:eastAsia="宋体"/>
      <w:b/>
      <w:bCs/>
      <w:kern w:val="2"/>
      <w:sz w:val="28"/>
      <w:szCs w:val="28"/>
      <w:lang w:val="en-US" w:eastAsia="zh-CN" w:bidi="ar-SA"/>
    </w:rPr>
  </w:style>
  <w:style w:type="character" w:customStyle="1" w:styleId="45">
    <w:name w:val="02-标书-标题2 Char"/>
    <w:link w:val="46"/>
    <w:autoRedefine/>
    <w:qFormat/>
    <w:uiPriority w:val="0"/>
    <w:rPr>
      <w:rFonts w:ascii="黑体" w:hAnsi="宋体" w:eastAsia="黑体"/>
      <w:sz w:val="32"/>
      <w:szCs w:val="28"/>
      <w:lang w:bidi="ar-SA"/>
    </w:rPr>
  </w:style>
  <w:style w:type="paragraph" w:customStyle="1" w:styleId="46">
    <w:name w:val="02-标书-标题2"/>
    <w:link w:val="45"/>
    <w:autoRedefine/>
    <w:qFormat/>
    <w:uiPriority w:val="0"/>
    <w:pPr>
      <w:numPr>
        <w:ilvl w:val="1"/>
        <w:numId w:val="1"/>
      </w:numPr>
      <w:spacing w:line="360" w:lineRule="auto"/>
      <w:outlineLvl w:val="1"/>
    </w:pPr>
    <w:rPr>
      <w:rFonts w:ascii="黑体" w:hAnsi="宋体" w:eastAsia="黑体" w:cs="Times New Roman"/>
      <w:sz w:val="32"/>
      <w:szCs w:val="28"/>
      <w:lang w:val="en-US" w:eastAsia="zh-CN" w:bidi="ar-SA"/>
    </w:rPr>
  </w:style>
  <w:style w:type="character" w:customStyle="1" w:styleId="47">
    <w:name w:val="apple-converted-space"/>
    <w:basedOn w:val="28"/>
    <w:autoRedefine/>
    <w:qFormat/>
    <w:uiPriority w:val="0"/>
  </w:style>
  <w:style w:type="character" w:customStyle="1" w:styleId="48">
    <w:name w:val="03-标书-标题3 Char"/>
    <w:link w:val="49"/>
    <w:autoRedefine/>
    <w:qFormat/>
    <w:uiPriority w:val="0"/>
    <w:rPr>
      <w:rFonts w:ascii="黑体" w:hAnsi="宋体" w:eastAsia="黑体"/>
      <w:sz w:val="28"/>
      <w:szCs w:val="24"/>
      <w:lang w:bidi="ar-SA"/>
    </w:rPr>
  </w:style>
  <w:style w:type="paragraph" w:customStyle="1" w:styleId="49">
    <w:name w:val="03-标书-标题3"/>
    <w:link w:val="48"/>
    <w:autoRedefine/>
    <w:qFormat/>
    <w:uiPriority w:val="0"/>
    <w:pPr>
      <w:numPr>
        <w:ilvl w:val="2"/>
        <w:numId w:val="1"/>
      </w:numPr>
      <w:spacing w:line="360" w:lineRule="auto"/>
      <w:outlineLvl w:val="2"/>
    </w:pPr>
    <w:rPr>
      <w:rFonts w:ascii="黑体" w:hAnsi="宋体" w:eastAsia="黑体" w:cs="Times New Roman"/>
      <w:sz w:val="28"/>
      <w:szCs w:val="24"/>
      <w:lang w:val="en-US" w:eastAsia="zh-CN" w:bidi="ar-SA"/>
    </w:rPr>
  </w:style>
  <w:style w:type="character" w:customStyle="1" w:styleId="50">
    <w:name w:val="99-标书-正文 Char"/>
    <w:link w:val="51"/>
    <w:autoRedefine/>
    <w:qFormat/>
    <w:uiPriority w:val="0"/>
    <w:rPr>
      <w:rFonts w:ascii="宋体" w:hAnsi="宋体"/>
      <w:color w:val="000000"/>
      <w:sz w:val="24"/>
      <w:szCs w:val="21"/>
      <w:lang w:bidi="ar-SA"/>
    </w:rPr>
  </w:style>
  <w:style w:type="paragraph" w:customStyle="1" w:styleId="51">
    <w:name w:val="99-标书-正文"/>
    <w:link w:val="50"/>
    <w:autoRedefine/>
    <w:qFormat/>
    <w:uiPriority w:val="0"/>
    <w:pPr>
      <w:spacing w:line="360" w:lineRule="auto"/>
      <w:ind w:firstLine="480" w:firstLineChars="200"/>
      <w:jc w:val="both"/>
    </w:pPr>
    <w:rPr>
      <w:rFonts w:ascii="宋体" w:hAnsi="宋体" w:eastAsia="宋体" w:cs="Times New Roman"/>
      <w:color w:val="000000"/>
      <w:sz w:val="24"/>
      <w:szCs w:val="21"/>
      <w:lang w:val="en-US" w:eastAsia="zh-CN" w:bidi="ar-SA"/>
    </w:rPr>
  </w:style>
  <w:style w:type="character" w:customStyle="1" w:styleId="52">
    <w:name w:val="页脚 字符"/>
    <w:link w:val="19"/>
    <w:autoRedefine/>
    <w:semiHidden/>
    <w:qFormat/>
    <w:locked/>
    <w:uiPriority w:val="0"/>
    <w:rPr>
      <w:rFonts w:eastAsia="宋体"/>
      <w:kern w:val="2"/>
      <w:sz w:val="18"/>
      <w:szCs w:val="18"/>
      <w:lang w:val="en-US" w:eastAsia="zh-CN" w:bidi="ar-SA"/>
    </w:rPr>
  </w:style>
  <w:style w:type="character" w:customStyle="1" w:styleId="53">
    <w:name w:val="标题 5 字符"/>
    <w:link w:val="7"/>
    <w:autoRedefine/>
    <w:qFormat/>
    <w:uiPriority w:val="0"/>
    <w:rPr>
      <w:rFonts w:eastAsia="宋体"/>
      <w:b/>
      <w:bCs/>
      <w:i/>
      <w:iCs/>
      <w:kern w:val="2"/>
      <w:sz w:val="26"/>
      <w:szCs w:val="26"/>
      <w:lang w:val="en-US" w:eastAsia="zh-CN" w:bidi="ar-SA"/>
    </w:rPr>
  </w:style>
  <w:style w:type="character" w:customStyle="1" w:styleId="54">
    <w:name w:val="正文缩进 字符"/>
    <w:link w:val="10"/>
    <w:autoRedefine/>
    <w:qFormat/>
    <w:uiPriority w:val="0"/>
    <w:rPr>
      <w:kern w:val="2"/>
      <w:sz w:val="21"/>
      <w:szCs w:val="24"/>
    </w:rPr>
  </w:style>
  <w:style w:type="character" w:customStyle="1" w:styleId="55">
    <w:name w:val="列出段落 Char"/>
    <w:link w:val="56"/>
    <w:autoRedefine/>
    <w:qFormat/>
    <w:uiPriority w:val="34"/>
    <w:rPr>
      <w:szCs w:val="24"/>
      <w:lang w:val="zh-CN"/>
    </w:rPr>
  </w:style>
  <w:style w:type="paragraph" w:customStyle="1" w:styleId="56">
    <w:name w:val="列出段落1"/>
    <w:basedOn w:val="1"/>
    <w:link w:val="55"/>
    <w:autoRedefine/>
    <w:qFormat/>
    <w:uiPriority w:val="34"/>
    <w:pPr>
      <w:autoSpaceDE w:val="0"/>
      <w:autoSpaceDN w:val="0"/>
      <w:adjustRightInd w:val="0"/>
      <w:ind w:firstLine="420" w:firstLineChars="200"/>
      <w:jc w:val="left"/>
    </w:pPr>
    <w:rPr>
      <w:kern w:val="0"/>
      <w:sz w:val="20"/>
      <w:lang w:val="zh-CN"/>
    </w:rPr>
  </w:style>
  <w:style w:type="paragraph" w:customStyle="1" w:styleId="57">
    <w:name w:val="Char Char Char Char Char Char Char Char Char1 Char Char Char Char"/>
    <w:basedOn w:val="11"/>
    <w:autoRedefine/>
    <w:qFormat/>
    <w:uiPriority w:val="0"/>
    <w:pPr>
      <w:adjustRightInd w:val="0"/>
      <w:snapToGrid w:val="0"/>
      <w:spacing w:line="360" w:lineRule="auto"/>
    </w:pPr>
    <w:rPr>
      <w:rFonts w:eastAsia="楷体_GB2312"/>
      <w:sz w:val="26"/>
      <w:szCs w:val="20"/>
    </w:rPr>
  </w:style>
  <w:style w:type="paragraph" w:customStyle="1" w:styleId="58">
    <w:name w:val="目录 11"/>
    <w:basedOn w:val="1"/>
    <w:next w:val="1"/>
    <w:autoRedefine/>
    <w:semiHidden/>
    <w:qFormat/>
    <w:uiPriority w:val="0"/>
    <w:pPr>
      <w:adjustRightInd w:val="0"/>
      <w:jc w:val="left"/>
    </w:pPr>
    <w:rPr>
      <w:rFonts w:eastAsia="楷体_GB2312"/>
      <w:sz w:val="24"/>
      <w:szCs w:val="20"/>
    </w:rPr>
  </w:style>
  <w:style w:type="paragraph" w:customStyle="1" w:styleId="59">
    <w:name w:val="Char Char Char"/>
    <w:basedOn w:val="11"/>
    <w:autoRedefine/>
    <w:qFormat/>
    <w:uiPriority w:val="0"/>
    <w:pPr>
      <w:adjustRightInd w:val="0"/>
      <w:snapToGrid w:val="0"/>
      <w:spacing w:line="360" w:lineRule="auto"/>
    </w:pPr>
    <w:rPr>
      <w:rFonts w:ascii="Tahoma" w:hAnsi="Tahoma"/>
      <w:sz w:val="24"/>
    </w:rPr>
  </w:style>
  <w:style w:type="paragraph" w:customStyle="1" w:styleId="60">
    <w:name w:val="Char1 Char Char Char"/>
    <w:basedOn w:val="1"/>
    <w:autoRedefine/>
    <w:qFormat/>
    <w:uiPriority w:val="0"/>
    <w:rPr>
      <w:rFonts w:ascii="Tahoma" w:hAnsi="Tahoma"/>
      <w:sz w:val="24"/>
      <w:szCs w:val="20"/>
    </w:rPr>
  </w:style>
  <w:style w:type="paragraph" w:customStyle="1" w:styleId="61">
    <w:name w:val="Char"/>
    <w:basedOn w:val="1"/>
    <w:autoRedefine/>
    <w:qFormat/>
    <w:uiPriority w:val="0"/>
    <w:pPr>
      <w:tabs>
        <w:tab w:val="left" w:pos="420"/>
      </w:tabs>
      <w:ind w:left="420" w:hanging="420"/>
    </w:pPr>
    <w:rPr>
      <w:sz w:val="24"/>
    </w:rPr>
  </w:style>
  <w:style w:type="paragraph" w:customStyle="1" w:styleId="62">
    <w:name w:val="Char Char Char Char Char Char Char Char Char Char"/>
    <w:basedOn w:val="1"/>
    <w:autoRedefine/>
    <w:qFormat/>
    <w:uiPriority w:val="0"/>
    <w:pPr>
      <w:tabs>
        <w:tab w:val="left" w:pos="420"/>
      </w:tabs>
      <w:ind w:left="420" w:hanging="420"/>
    </w:pPr>
    <w:rPr>
      <w:sz w:val="24"/>
    </w:rPr>
  </w:style>
  <w:style w:type="paragraph" w:customStyle="1" w:styleId="63">
    <w:name w:val="列表段落1"/>
    <w:basedOn w:val="1"/>
    <w:autoRedefine/>
    <w:qFormat/>
    <w:uiPriority w:val="34"/>
    <w:pPr>
      <w:ind w:firstLine="420" w:firstLineChars="200"/>
    </w:pPr>
  </w:style>
  <w:style w:type="paragraph" w:customStyle="1" w:styleId="64">
    <w:name w:val="Char Char Char1 Char Char Char Char"/>
    <w:basedOn w:val="1"/>
    <w:autoRedefine/>
    <w:qFormat/>
    <w:uiPriority w:val="0"/>
    <w:pPr>
      <w:widowControl/>
      <w:spacing w:after="160" w:line="240" w:lineRule="exact"/>
      <w:jc w:val="left"/>
    </w:pPr>
    <w:rPr>
      <w:kern w:val="0"/>
      <w:sz w:val="24"/>
    </w:rPr>
  </w:style>
  <w:style w:type="paragraph" w:customStyle="1" w:styleId="65">
    <w:name w:val="_Style 20"/>
    <w:basedOn w:val="1"/>
    <w:autoRedefine/>
    <w:qFormat/>
    <w:uiPriority w:val="0"/>
    <w:pPr>
      <w:numPr>
        <w:ilvl w:val="0"/>
        <w:numId w:val="2"/>
      </w:numPr>
    </w:pPr>
    <w:rPr>
      <w:sz w:val="24"/>
    </w:rPr>
  </w:style>
  <w:style w:type="paragraph" w:customStyle="1" w:styleId="66">
    <w:name w:val="01-标书-标题1"/>
    <w:next w:val="1"/>
    <w:autoRedefine/>
    <w:qFormat/>
    <w:uiPriority w:val="0"/>
    <w:pPr>
      <w:numPr>
        <w:ilvl w:val="0"/>
        <w:numId w:val="1"/>
      </w:numPr>
      <w:spacing w:line="360" w:lineRule="auto"/>
      <w:outlineLvl w:val="0"/>
    </w:pPr>
    <w:rPr>
      <w:rFonts w:ascii="黑体" w:hAnsi="宋体" w:eastAsia="黑体" w:cs="Times New Roman"/>
      <w:kern w:val="2"/>
      <w:sz w:val="44"/>
      <w:szCs w:val="32"/>
      <w:lang w:val="en-US" w:eastAsia="zh-CN" w:bidi="ar-SA"/>
    </w:rPr>
  </w:style>
  <w:style w:type="paragraph" w:customStyle="1" w:styleId="67">
    <w:name w:val="纯文本1"/>
    <w:basedOn w:val="1"/>
    <w:autoRedefine/>
    <w:qFormat/>
    <w:uiPriority w:val="0"/>
    <w:pPr>
      <w:widowControl/>
      <w:adjustRightInd w:val="0"/>
      <w:jc w:val="left"/>
      <w:textAlignment w:val="baseline"/>
    </w:pPr>
    <w:rPr>
      <w:rFonts w:hAnsi="Courier New" w:eastAsia="楷体_GB2312"/>
      <w:kern w:val="0"/>
      <w:sz w:val="26"/>
      <w:szCs w:val="20"/>
    </w:rPr>
  </w:style>
  <w:style w:type="paragraph" w:customStyle="1" w:styleId="68">
    <w:name w:val="列出段落2"/>
    <w:basedOn w:val="1"/>
    <w:autoRedefine/>
    <w:qFormat/>
    <w:uiPriority w:val="34"/>
    <w:pPr>
      <w:autoSpaceDE w:val="0"/>
      <w:autoSpaceDN w:val="0"/>
      <w:adjustRightInd w:val="0"/>
      <w:ind w:firstLine="420" w:firstLineChars="200"/>
      <w:jc w:val="left"/>
    </w:pPr>
    <w:rPr>
      <w:kern w:val="0"/>
      <w:sz w:val="20"/>
    </w:rPr>
  </w:style>
  <w:style w:type="paragraph" w:customStyle="1" w:styleId="69">
    <w:name w:val="纯文本11"/>
    <w:basedOn w:val="1"/>
    <w:autoRedefine/>
    <w:qFormat/>
    <w:uiPriority w:val="0"/>
    <w:pPr>
      <w:adjustRightInd w:val="0"/>
    </w:pPr>
    <w:rPr>
      <w:rFonts w:hint="eastAsia" w:hAnsi="Courier New" w:eastAsia="楷体_GB2312"/>
      <w:sz w:val="28"/>
      <w:szCs w:val="20"/>
    </w:rPr>
  </w:style>
  <w:style w:type="paragraph" w:customStyle="1" w:styleId="70">
    <w:name w:val="Char Char Char Char Char Char Char Char Char1 Char"/>
    <w:basedOn w:val="11"/>
    <w:autoRedefine/>
    <w:qFormat/>
    <w:uiPriority w:val="0"/>
    <w:pPr>
      <w:adjustRightInd w:val="0"/>
      <w:snapToGrid w:val="0"/>
      <w:spacing w:line="360" w:lineRule="auto"/>
    </w:pPr>
    <w:rPr>
      <w:rFonts w:ascii="Tahoma" w:hAnsi="Tahoma"/>
      <w:sz w:val="24"/>
    </w:rPr>
  </w:style>
  <w:style w:type="paragraph" w:customStyle="1" w:styleId="71">
    <w:name w:val="纯文本2"/>
    <w:basedOn w:val="1"/>
    <w:autoRedefine/>
    <w:qFormat/>
    <w:uiPriority w:val="0"/>
    <w:pPr>
      <w:adjustRightInd w:val="0"/>
    </w:pPr>
    <w:rPr>
      <w:rFonts w:hAnsi="Courier New" w:eastAsia="楷体_GB2312"/>
      <w:sz w:val="28"/>
      <w:szCs w:val="20"/>
    </w:rPr>
  </w:style>
  <w:style w:type="paragraph" w:customStyle="1" w:styleId="72">
    <w:name w:val="正文B"/>
    <w:autoRedefine/>
    <w:qFormat/>
    <w:uiPriority w:val="0"/>
    <w:pPr>
      <w:spacing w:line="390" w:lineRule="exact"/>
    </w:pPr>
    <w:rPr>
      <w:rFonts w:ascii="Times New Roman" w:hAnsi="Times New Roman" w:eastAsia="楷体_GB2312" w:cs="Times New Roman"/>
      <w:spacing w:val="8"/>
      <w:sz w:val="28"/>
      <w:lang w:val="en-US" w:eastAsia="zh-CN" w:bidi="ar-SA"/>
    </w:rPr>
  </w:style>
  <w:style w:type="paragraph" w:customStyle="1" w:styleId="73">
    <w:name w:val="Char Char Char Char"/>
    <w:basedOn w:val="11"/>
    <w:autoRedefine/>
    <w:qFormat/>
    <w:uiPriority w:val="0"/>
    <w:pPr>
      <w:adjustRightInd w:val="0"/>
      <w:snapToGrid w:val="0"/>
      <w:spacing w:line="360" w:lineRule="auto"/>
    </w:pPr>
    <w:rPr>
      <w:kern w:val="0"/>
      <w:sz w:val="24"/>
      <w:szCs w:val="20"/>
    </w:rPr>
  </w:style>
  <w:style w:type="paragraph" w:customStyle="1" w:styleId="74">
    <w:name w:val="正文2"/>
    <w:basedOn w:val="1"/>
    <w:autoRedefine/>
    <w:qFormat/>
    <w:uiPriority w:val="0"/>
    <w:pPr>
      <w:widowControl/>
      <w:spacing w:after="160" w:line="360" w:lineRule="auto"/>
      <w:ind w:firstLine="200" w:firstLineChars="200"/>
      <w:jc w:val="left"/>
    </w:pPr>
    <w:rPr>
      <w:rFonts w:ascii="Verdana" w:hAnsi="Verdana" w:eastAsia="黑体"/>
      <w:kern w:val="0"/>
      <w:szCs w:val="20"/>
      <w:lang w:eastAsia="en-US"/>
    </w:rPr>
  </w:style>
  <w:style w:type="character" w:customStyle="1" w:styleId="75">
    <w:name w:val="font11"/>
    <w:basedOn w:val="28"/>
    <w:autoRedefine/>
    <w:qFormat/>
    <w:uiPriority w:val="0"/>
    <w:rPr>
      <w:rFonts w:hint="eastAsia" w:ascii="宋体" w:hAnsi="宋体" w:eastAsia="宋体" w:cs="宋体"/>
      <w:color w:val="000000"/>
      <w:sz w:val="22"/>
      <w:szCs w:val="22"/>
      <w:u w:val="none"/>
    </w:rPr>
  </w:style>
  <w:style w:type="character" w:customStyle="1" w:styleId="76">
    <w:name w:val="font21"/>
    <w:basedOn w:val="28"/>
    <w:autoRedefine/>
    <w:qFormat/>
    <w:uiPriority w:val="0"/>
    <w:rPr>
      <w:rFonts w:hint="eastAsia" w:ascii="宋体" w:hAnsi="宋体" w:eastAsia="宋体" w:cs="宋体"/>
      <w:color w:val="FF0000"/>
      <w:sz w:val="22"/>
      <w:szCs w:val="22"/>
      <w:u w:val="none"/>
    </w:rPr>
  </w:style>
  <w:style w:type="character" w:customStyle="1" w:styleId="77">
    <w:name w:val="font31"/>
    <w:basedOn w:val="28"/>
    <w:autoRedefine/>
    <w:qFormat/>
    <w:uiPriority w:val="0"/>
    <w:rPr>
      <w:rFonts w:hint="eastAsia" w:ascii="宋体" w:hAnsi="宋体" w:eastAsia="宋体" w:cs="宋体"/>
      <w:color w:val="FF0000"/>
      <w:sz w:val="22"/>
      <w:szCs w:val="22"/>
      <w:u w:val="none"/>
    </w:rPr>
  </w:style>
  <w:style w:type="character" w:customStyle="1" w:styleId="78">
    <w:name w:val="批注文字 字符"/>
    <w:basedOn w:val="28"/>
    <w:link w:val="12"/>
    <w:autoRedefine/>
    <w:qFormat/>
    <w:uiPriority w:val="99"/>
    <w:rPr>
      <w:rFonts w:ascii="Times New Roman" w:hAnsi="Times New Roman" w:eastAsia="宋体" w:cs="Times New Roman"/>
      <w:kern w:val="2"/>
      <w:sz w:val="21"/>
      <w:szCs w:val="24"/>
    </w:rPr>
  </w:style>
  <w:style w:type="character" w:customStyle="1" w:styleId="79">
    <w:name w:val="批注主题 字符"/>
    <w:basedOn w:val="78"/>
    <w:link w:val="24"/>
    <w:autoRedefine/>
    <w:qFormat/>
    <w:uiPriority w:val="0"/>
    <w:rPr>
      <w:rFonts w:ascii="Times New Roman" w:hAnsi="Times New Roman" w:eastAsia="宋体" w:cs="Times New Roman"/>
      <w:b/>
      <w:bCs/>
      <w:kern w:val="2"/>
      <w:sz w:val="21"/>
      <w:szCs w:val="24"/>
    </w:rPr>
  </w:style>
  <w:style w:type="paragraph" w:customStyle="1" w:styleId="80">
    <w:name w:val="_Style 4"/>
    <w:basedOn w:val="1"/>
    <w:next w:val="1"/>
    <w:autoRedefine/>
    <w:qFormat/>
    <w:uiPriority w:val="39"/>
    <w:pPr>
      <w:adjustRightInd w:val="0"/>
      <w:jc w:val="left"/>
      <w:textAlignment w:val="baseline"/>
    </w:pPr>
    <w:rPr>
      <w:rFonts w:eastAsia="楷体_GB2312"/>
      <w:sz w:val="24"/>
      <w:szCs w:val="20"/>
    </w:rPr>
  </w:style>
  <w:style w:type="paragraph" w:styleId="81">
    <w:name w:val="List Paragraph"/>
    <w:basedOn w:val="1"/>
    <w:autoRedefine/>
    <w:qFormat/>
    <w:uiPriority w:val="0"/>
    <w:pPr>
      <w:ind w:firstLine="420" w:firstLineChars="200"/>
    </w:pPr>
  </w:style>
  <w:style w:type="character" w:customStyle="1" w:styleId="82">
    <w:name w:val="NormalCharacter"/>
    <w:autoRedefine/>
    <w:qFormat/>
    <w:uiPriority w:val="0"/>
  </w:style>
  <w:style w:type="paragraph" w:customStyle="1" w:styleId="83">
    <w:name w:val="段"/>
    <w:next w:val="1"/>
    <w:autoRedefine/>
    <w:qFormat/>
    <w:uiPriority w:val="0"/>
    <w:pPr>
      <w:autoSpaceDE w:val="0"/>
      <w:autoSpaceDN w:val="0"/>
      <w:ind w:firstLine="200" w:firstLineChars="200"/>
      <w:jc w:val="both"/>
    </w:pPr>
    <w:rPr>
      <w:rFonts w:ascii="宋体" w:hAnsi="Calibri" w:eastAsia="Times New Roman" w:cs="Times New Roman"/>
      <w:sz w:val="21"/>
      <w:lang w:val="en-US" w:eastAsia="zh-CN" w:bidi="ar-SA"/>
    </w:rPr>
  </w:style>
  <w:style w:type="character" w:customStyle="1" w:styleId="84">
    <w:name w:val="Body text|2_"/>
    <w:basedOn w:val="28"/>
    <w:link w:val="85"/>
    <w:autoRedefine/>
    <w:qFormat/>
    <w:uiPriority w:val="0"/>
    <w:rPr>
      <w:rFonts w:ascii="宋体" w:hAnsi="宋体" w:eastAsia="宋体" w:cs="宋体"/>
      <w:lang w:val="zh-CN" w:bidi="zh-CN"/>
    </w:rPr>
  </w:style>
  <w:style w:type="paragraph" w:customStyle="1" w:styleId="85">
    <w:name w:val="Body text|2"/>
    <w:basedOn w:val="1"/>
    <w:link w:val="84"/>
    <w:autoRedefine/>
    <w:qFormat/>
    <w:uiPriority w:val="0"/>
    <w:pPr>
      <w:spacing w:after="280"/>
      <w:ind w:firstLine="370"/>
      <w:jc w:val="left"/>
    </w:pPr>
    <w:rPr>
      <w:kern w:val="0"/>
      <w:sz w:val="20"/>
      <w:szCs w:val="20"/>
      <w:lang w:val="zh-CN" w:bidi="zh-CN"/>
    </w:rPr>
  </w:style>
  <w:style w:type="character" w:customStyle="1" w:styleId="86">
    <w:name w:val="Other|1_"/>
    <w:basedOn w:val="28"/>
    <w:link w:val="87"/>
    <w:autoRedefine/>
    <w:qFormat/>
    <w:uiPriority w:val="0"/>
    <w:rPr>
      <w:rFonts w:ascii="宋体" w:hAnsi="宋体" w:eastAsia="宋体" w:cs="宋体"/>
      <w:sz w:val="18"/>
      <w:szCs w:val="18"/>
    </w:rPr>
  </w:style>
  <w:style w:type="paragraph" w:customStyle="1" w:styleId="87">
    <w:name w:val="Other|1"/>
    <w:basedOn w:val="1"/>
    <w:link w:val="86"/>
    <w:autoRedefine/>
    <w:qFormat/>
    <w:uiPriority w:val="0"/>
    <w:pPr>
      <w:spacing w:line="353" w:lineRule="auto"/>
      <w:jc w:val="left"/>
    </w:pPr>
    <w:rPr>
      <w:kern w:val="0"/>
      <w:sz w:val="18"/>
      <w:szCs w:val="18"/>
    </w:rPr>
  </w:style>
  <w:style w:type="character" w:customStyle="1" w:styleId="88">
    <w:name w:val="Body text|1_"/>
    <w:basedOn w:val="28"/>
    <w:link w:val="89"/>
    <w:autoRedefine/>
    <w:qFormat/>
    <w:uiPriority w:val="0"/>
    <w:rPr>
      <w:rFonts w:ascii="宋体" w:hAnsi="宋体" w:eastAsia="宋体" w:cs="宋体"/>
      <w:sz w:val="18"/>
      <w:szCs w:val="18"/>
      <w:lang w:val="zh-CN" w:bidi="zh-CN"/>
    </w:rPr>
  </w:style>
  <w:style w:type="paragraph" w:customStyle="1" w:styleId="89">
    <w:name w:val="Body text|1"/>
    <w:basedOn w:val="1"/>
    <w:link w:val="88"/>
    <w:autoRedefine/>
    <w:qFormat/>
    <w:uiPriority w:val="0"/>
    <w:pPr>
      <w:spacing w:line="353" w:lineRule="auto"/>
      <w:jc w:val="left"/>
    </w:pPr>
    <w:rPr>
      <w:kern w:val="0"/>
      <w:sz w:val="18"/>
      <w:szCs w:val="18"/>
      <w:lang w:val="zh-CN" w:bidi="zh-CN"/>
    </w:rPr>
  </w:style>
  <w:style w:type="paragraph" w:customStyle="1" w:styleId="90">
    <w:name w:val="纯文本3"/>
    <w:basedOn w:val="1"/>
    <w:next w:val="9"/>
    <w:autoRedefine/>
    <w:qFormat/>
    <w:uiPriority w:val="0"/>
    <w:pPr>
      <w:adjustRightInd w:val="0"/>
    </w:pPr>
    <w:rPr>
      <w:rFonts w:hAnsi="Courier New" w:eastAsia="楷体_GB2312"/>
      <w:sz w:val="28"/>
      <w:szCs w:val="20"/>
    </w:rPr>
  </w:style>
  <w:style w:type="character" w:customStyle="1" w:styleId="91">
    <w:name w:val="电子邮件签名 字符"/>
    <w:basedOn w:val="28"/>
    <w:link w:val="9"/>
    <w:autoRedefine/>
    <w:qFormat/>
    <w:uiPriority w:val="0"/>
    <w:rPr>
      <w:kern w:val="2"/>
      <w:sz w:val="21"/>
      <w:szCs w:val="24"/>
    </w:rPr>
  </w:style>
  <w:style w:type="paragraph" w:customStyle="1" w:styleId="92">
    <w:name w:val="纯文本4"/>
    <w:basedOn w:val="1"/>
    <w:autoRedefine/>
    <w:qFormat/>
    <w:uiPriority w:val="0"/>
    <w:pPr>
      <w:adjustRightInd w:val="0"/>
      <w:textAlignment w:val="baseline"/>
    </w:pPr>
    <w:rPr>
      <w:rFonts w:hAnsi="Courier New" w:eastAsia="楷体_GB2312"/>
      <w:sz w:val="28"/>
      <w:szCs w:val="20"/>
    </w:rPr>
  </w:style>
  <w:style w:type="character" w:customStyle="1" w:styleId="93">
    <w:name w:val="font51"/>
    <w:basedOn w:val="28"/>
    <w:autoRedefine/>
    <w:qFormat/>
    <w:uiPriority w:val="0"/>
    <w:rPr>
      <w:rFonts w:hint="eastAsia" w:ascii="宋体" w:hAnsi="宋体" w:eastAsia="宋体" w:cs="宋体"/>
      <w:color w:val="FF0000"/>
      <w:sz w:val="20"/>
      <w:szCs w:val="20"/>
      <w:u w:val="none"/>
    </w:rPr>
  </w:style>
  <w:style w:type="paragraph" w:customStyle="1" w:styleId="94">
    <w:name w:val="Plain Text1"/>
    <w:basedOn w:val="1"/>
    <w:autoRedefine/>
    <w:qFormat/>
    <w:uiPriority w:val="0"/>
    <w:pPr>
      <w:adjustRightInd w:val="0"/>
    </w:pPr>
    <w:rPr>
      <w:rFonts w:hAnsi="Courier New"/>
      <w:sz w:val="28"/>
      <w:szCs w:val="22"/>
    </w:rPr>
  </w:style>
  <w:style w:type="character" w:customStyle="1" w:styleId="95">
    <w:name w:val="Plain Text Char"/>
    <w:link w:val="96"/>
    <w:autoRedefine/>
    <w:qFormat/>
    <w:uiPriority w:val="0"/>
    <w:rPr>
      <w:rFonts w:ascii="宋体" w:hAnsi="Courier New" w:eastAsia="楷体_GB2312"/>
      <w:kern w:val="2"/>
      <w:sz w:val="28"/>
    </w:rPr>
  </w:style>
  <w:style w:type="paragraph" w:customStyle="1" w:styleId="96">
    <w:name w:val="纯文本5"/>
    <w:basedOn w:val="1"/>
    <w:link w:val="95"/>
    <w:autoRedefine/>
    <w:qFormat/>
    <w:uiPriority w:val="0"/>
    <w:pPr>
      <w:adjustRightInd w:val="0"/>
      <w:textAlignment w:val="baseline"/>
    </w:pPr>
    <w:rPr>
      <w:rFonts w:hAnsi="Courier New" w:eastAsia="楷体_GB2312"/>
      <w:sz w:val="28"/>
      <w:szCs w:val="20"/>
    </w:rPr>
  </w:style>
  <w:style w:type="character" w:customStyle="1" w:styleId="97">
    <w:name w:val="纯文本 字符"/>
    <w:link w:val="15"/>
    <w:autoRedefine/>
    <w:qFormat/>
    <w:uiPriority w:val="0"/>
    <w:rPr>
      <w:rFonts w:ascii="宋体" w:hAnsi="Courier New"/>
      <w:kern w:val="2"/>
      <w:sz w:val="21"/>
    </w:rPr>
  </w:style>
  <w:style w:type="character" w:customStyle="1" w:styleId="98">
    <w:name w:val="正文文本缩进 字符"/>
    <w:link w:val="13"/>
    <w:autoRedefine/>
    <w:qFormat/>
    <w:uiPriority w:val="0"/>
    <w:rPr>
      <w:kern w:val="2"/>
      <w:sz w:val="21"/>
      <w:szCs w:val="24"/>
    </w:rPr>
  </w:style>
  <w:style w:type="character" w:customStyle="1" w:styleId="99">
    <w:name w:val="03 段 字符"/>
    <w:link w:val="100"/>
    <w:autoRedefine/>
    <w:qFormat/>
    <w:uiPriority w:val="0"/>
    <w:rPr>
      <w:rFonts w:ascii="等线" w:hAnsi="等线" w:eastAsia="等线" w:cs="Courier New"/>
      <w:bCs/>
      <w:kern w:val="2"/>
      <w:sz w:val="21"/>
      <w:szCs w:val="21"/>
    </w:rPr>
  </w:style>
  <w:style w:type="paragraph" w:customStyle="1" w:styleId="100">
    <w:name w:val="03 段"/>
    <w:basedOn w:val="1"/>
    <w:link w:val="99"/>
    <w:autoRedefine/>
    <w:qFormat/>
    <w:uiPriority w:val="0"/>
    <w:pPr>
      <w:keepNext/>
      <w:widowControl/>
      <w:ind w:firstLine="420" w:firstLineChars="200"/>
      <w:outlineLvl w:val="2"/>
    </w:pPr>
    <w:rPr>
      <w:rFonts w:ascii="等线" w:hAnsi="等线" w:eastAsia="等线" w:cs="Courier New"/>
      <w:bCs w:val="0"/>
    </w:rPr>
  </w:style>
  <w:style w:type="character" w:customStyle="1" w:styleId="101">
    <w:name w:val="正文文本缩进 3 字符"/>
    <w:link w:val="22"/>
    <w:autoRedefine/>
    <w:qFormat/>
    <w:locked/>
    <w:uiPriority w:val="0"/>
    <w:rPr>
      <w:kern w:val="2"/>
      <w:sz w:val="24"/>
      <w:szCs w:val="24"/>
    </w:rPr>
  </w:style>
  <w:style w:type="character" w:customStyle="1" w:styleId="102">
    <w:name w:val="纯文本 Char1"/>
    <w:basedOn w:val="28"/>
    <w:autoRedefine/>
    <w:semiHidden/>
    <w:qFormat/>
    <w:uiPriority w:val="0"/>
    <w:rPr>
      <w:rFonts w:ascii="宋体" w:hAnsi="Courier New" w:cs="Courier New"/>
      <w:kern w:val="2"/>
      <w:sz w:val="21"/>
      <w:szCs w:val="21"/>
    </w:rPr>
  </w:style>
  <w:style w:type="character" w:customStyle="1" w:styleId="103">
    <w:name w:val="正文文本缩进 Char1"/>
    <w:basedOn w:val="28"/>
    <w:autoRedefine/>
    <w:semiHidden/>
    <w:qFormat/>
    <w:uiPriority w:val="0"/>
    <w:rPr>
      <w:kern w:val="2"/>
      <w:sz w:val="21"/>
      <w:szCs w:val="24"/>
    </w:rPr>
  </w:style>
  <w:style w:type="paragraph" w:customStyle="1" w:styleId="104">
    <w:name w:val="Char Char3 Char Char Char Char"/>
    <w:basedOn w:val="11"/>
    <w:autoRedefine/>
    <w:qFormat/>
    <w:uiPriority w:val="0"/>
    <w:pPr>
      <w:adjustRightInd w:val="0"/>
      <w:snapToGrid w:val="0"/>
      <w:spacing w:line="360" w:lineRule="auto"/>
    </w:pPr>
    <w:rPr>
      <w:rFonts w:ascii="Tahoma" w:hAnsi="Tahoma"/>
      <w:sz w:val="24"/>
    </w:rPr>
  </w:style>
  <w:style w:type="paragraph" w:customStyle="1" w:styleId="105">
    <w:name w:val="Char Char Char1"/>
    <w:basedOn w:val="11"/>
    <w:autoRedefine/>
    <w:qFormat/>
    <w:uiPriority w:val="0"/>
    <w:pPr>
      <w:adjustRightInd w:val="0"/>
      <w:snapToGrid w:val="0"/>
      <w:spacing w:line="360" w:lineRule="auto"/>
    </w:pPr>
    <w:rPr>
      <w:rFonts w:ascii="Tahoma" w:hAnsi="Tahoma"/>
      <w:sz w:val="24"/>
    </w:rPr>
  </w:style>
  <w:style w:type="paragraph" w:customStyle="1" w:styleId="106">
    <w:name w:val="Char1"/>
    <w:basedOn w:val="1"/>
    <w:autoRedefine/>
    <w:qFormat/>
    <w:uiPriority w:val="0"/>
    <w:pPr>
      <w:tabs>
        <w:tab w:val="left" w:pos="420"/>
      </w:tabs>
    </w:pPr>
    <w:rPr>
      <w:sz w:val="24"/>
    </w:rPr>
  </w:style>
  <w:style w:type="paragraph" w:customStyle="1" w:styleId="107">
    <w:name w:val="Char Char Char Char Char Char Char Char Char Char1"/>
    <w:basedOn w:val="1"/>
    <w:autoRedefine/>
    <w:qFormat/>
    <w:uiPriority w:val="0"/>
    <w:pPr>
      <w:tabs>
        <w:tab w:val="left" w:pos="420"/>
      </w:tabs>
    </w:pPr>
    <w:rPr>
      <w:sz w:val="24"/>
    </w:rPr>
  </w:style>
  <w:style w:type="paragraph" w:customStyle="1" w:styleId="108">
    <w:name w:val="Char Char Char1 Char Char Char Char1"/>
    <w:basedOn w:val="1"/>
    <w:autoRedefine/>
    <w:qFormat/>
    <w:uiPriority w:val="0"/>
    <w:pPr>
      <w:widowControl/>
      <w:spacing w:after="160" w:line="240" w:lineRule="exact"/>
      <w:jc w:val="left"/>
    </w:pPr>
    <w:rPr>
      <w:kern w:val="0"/>
      <w:sz w:val="24"/>
    </w:rPr>
  </w:style>
  <w:style w:type="paragraph" w:customStyle="1" w:styleId="109">
    <w:name w:val="Char Char"/>
    <w:basedOn w:val="1"/>
    <w:autoRedefine/>
    <w:qFormat/>
    <w:uiPriority w:val="0"/>
    <w:pPr>
      <w:tabs>
        <w:tab w:val="left" w:pos="840"/>
      </w:tabs>
    </w:pPr>
  </w:style>
  <w:style w:type="paragraph" w:customStyle="1" w:styleId="110">
    <w:name w:val="Char1 Char Char Char1"/>
    <w:basedOn w:val="1"/>
    <w:autoRedefine/>
    <w:qFormat/>
    <w:uiPriority w:val="0"/>
    <w:rPr>
      <w:rFonts w:ascii="Tahoma" w:hAnsi="Tahoma"/>
      <w:sz w:val="24"/>
      <w:szCs w:val="20"/>
    </w:rPr>
  </w:style>
  <w:style w:type="paragraph" w:customStyle="1" w:styleId="111">
    <w:name w:val="纯文本6"/>
    <w:basedOn w:val="1"/>
    <w:autoRedefine/>
    <w:qFormat/>
    <w:uiPriority w:val="0"/>
    <w:pPr>
      <w:adjustRightInd w:val="0"/>
    </w:pPr>
    <w:rPr>
      <w:rFonts w:hAnsi="Courier New" w:eastAsia="楷体_GB2312"/>
      <w:sz w:val="28"/>
      <w:szCs w:val="20"/>
    </w:rPr>
  </w:style>
  <w:style w:type="paragraph" w:customStyle="1" w:styleId="112">
    <w:name w:val="标题 21"/>
    <w:basedOn w:val="1"/>
    <w:next w:val="1"/>
    <w:autoRedefine/>
    <w:unhideWhenUsed/>
    <w:qFormat/>
    <w:uiPriority w:val="9"/>
    <w:pPr>
      <w:keepNext/>
      <w:keepLines/>
      <w:spacing w:before="260" w:after="260" w:line="416" w:lineRule="auto"/>
      <w:outlineLvl w:val="1"/>
    </w:pPr>
    <w:rPr>
      <w:rFonts w:ascii="Cambria" w:hAnsi="Cambria"/>
      <w:b w:val="0"/>
      <w:bCs w:val="0"/>
      <w:sz w:val="32"/>
      <w:szCs w:val="32"/>
    </w:rPr>
  </w:style>
  <w:style w:type="character" w:customStyle="1" w:styleId="113">
    <w:name w:val="标题 2 Char1"/>
    <w:autoRedefine/>
    <w:semiHidden/>
    <w:qFormat/>
    <w:uiPriority w:val="0"/>
    <w:rPr>
      <w:rFonts w:ascii="Cambria" w:hAnsi="Cambria" w:eastAsia="宋体" w:cs="Times New Roman"/>
      <w:b/>
      <w:bCs/>
      <w:kern w:val="2"/>
      <w:sz w:val="32"/>
      <w:szCs w:val="32"/>
    </w:rPr>
  </w:style>
  <w:style w:type="paragraph" w:customStyle="1" w:styleId="114">
    <w:name w:val="Char Char3 Char Char Char Char1"/>
    <w:basedOn w:val="11"/>
    <w:autoRedefine/>
    <w:qFormat/>
    <w:uiPriority w:val="0"/>
    <w:pPr>
      <w:adjustRightInd w:val="0"/>
      <w:snapToGrid w:val="0"/>
      <w:spacing w:line="360" w:lineRule="auto"/>
    </w:pPr>
    <w:rPr>
      <w:rFonts w:ascii="Tahoma" w:hAnsi="Tahoma"/>
      <w:sz w:val="24"/>
    </w:rPr>
  </w:style>
  <w:style w:type="paragraph" w:customStyle="1" w:styleId="115">
    <w:name w:val="Char Char Char2"/>
    <w:basedOn w:val="11"/>
    <w:autoRedefine/>
    <w:qFormat/>
    <w:uiPriority w:val="0"/>
    <w:pPr>
      <w:adjustRightInd w:val="0"/>
      <w:snapToGrid w:val="0"/>
      <w:spacing w:line="360" w:lineRule="auto"/>
    </w:pPr>
    <w:rPr>
      <w:rFonts w:ascii="Tahoma" w:hAnsi="Tahoma"/>
      <w:sz w:val="24"/>
    </w:rPr>
  </w:style>
  <w:style w:type="paragraph" w:customStyle="1" w:styleId="116">
    <w:name w:val="Char2"/>
    <w:basedOn w:val="1"/>
    <w:autoRedefine/>
    <w:qFormat/>
    <w:uiPriority w:val="0"/>
    <w:pPr>
      <w:tabs>
        <w:tab w:val="left" w:pos="420"/>
      </w:tabs>
    </w:pPr>
    <w:rPr>
      <w:sz w:val="24"/>
    </w:rPr>
  </w:style>
  <w:style w:type="paragraph" w:customStyle="1" w:styleId="117">
    <w:name w:val="Char Char Char Char Char Char Char Char Char Char2"/>
    <w:basedOn w:val="1"/>
    <w:autoRedefine/>
    <w:qFormat/>
    <w:uiPriority w:val="0"/>
    <w:pPr>
      <w:tabs>
        <w:tab w:val="left" w:pos="420"/>
      </w:tabs>
    </w:pPr>
    <w:rPr>
      <w:sz w:val="24"/>
    </w:rPr>
  </w:style>
  <w:style w:type="paragraph" w:customStyle="1" w:styleId="118">
    <w:name w:val="Char Char Char1 Char Char Char Char2"/>
    <w:basedOn w:val="1"/>
    <w:autoRedefine/>
    <w:qFormat/>
    <w:uiPriority w:val="0"/>
    <w:pPr>
      <w:widowControl/>
      <w:spacing w:after="160" w:line="240" w:lineRule="exact"/>
      <w:jc w:val="left"/>
    </w:pPr>
    <w:rPr>
      <w:kern w:val="0"/>
      <w:sz w:val="24"/>
    </w:rPr>
  </w:style>
  <w:style w:type="paragraph" w:customStyle="1" w:styleId="119">
    <w:name w:val="Char Char1"/>
    <w:basedOn w:val="1"/>
    <w:autoRedefine/>
    <w:qFormat/>
    <w:uiPriority w:val="0"/>
    <w:pPr>
      <w:tabs>
        <w:tab w:val="left" w:pos="840"/>
      </w:tabs>
    </w:pPr>
  </w:style>
  <w:style w:type="paragraph" w:customStyle="1" w:styleId="120">
    <w:name w:val="Char1 Char Char Char2"/>
    <w:basedOn w:val="1"/>
    <w:autoRedefine/>
    <w:qFormat/>
    <w:uiPriority w:val="0"/>
    <w:rPr>
      <w:rFonts w:ascii="Tahoma" w:hAnsi="Tahoma"/>
      <w:sz w:val="24"/>
      <w:szCs w:val="20"/>
    </w:rPr>
  </w:style>
  <w:style w:type="paragraph" w:customStyle="1" w:styleId="121">
    <w:name w:val="纯文本7"/>
    <w:basedOn w:val="1"/>
    <w:autoRedefine/>
    <w:qFormat/>
    <w:uiPriority w:val="0"/>
    <w:pPr>
      <w:adjustRightInd w:val="0"/>
    </w:pPr>
    <w:rPr>
      <w:rFonts w:hAnsi="Courier New" w:eastAsia="楷体_GB2312"/>
      <w:sz w:val="28"/>
      <w:szCs w:val="20"/>
    </w:rPr>
  </w:style>
  <w:style w:type="character" w:customStyle="1" w:styleId="122">
    <w:name w:val="op-map-singlepoint-info-right1"/>
    <w:autoRedefine/>
    <w:qFormat/>
    <w:uiPriority w:val="0"/>
  </w:style>
  <w:style w:type="paragraph" w:customStyle="1" w:styleId="123">
    <w:name w:val="正文1"/>
    <w:autoRedefine/>
    <w:qFormat/>
    <w:uiPriority w:val="0"/>
    <w:pPr>
      <w:spacing w:line="360" w:lineRule="auto"/>
      <w:ind w:firstLine="420" w:firstLineChars="200"/>
    </w:pPr>
    <w:rPr>
      <w:rFonts w:ascii="Times New Roman" w:hAnsi="Times New Roman" w:eastAsia="宋体" w:cstheme="minorBidi"/>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52A8A3-822F-4B6A-854F-6E86CE349A1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877</Words>
  <Characters>5001</Characters>
  <Lines>41</Lines>
  <Paragraphs>11</Paragraphs>
  <TotalTime>17</TotalTime>
  <ScaleCrop>false</ScaleCrop>
  <LinksUpToDate>false</LinksUpToDate>
  <CharactersWithSpaces>5867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2024-05-14T09:30:00Z</dcterms:created>
  <dc:creator>Administrator</dc:creator>
  <cp:lastModifiedBy>123</cp:lastModifiedBy>
  <cp:lastPrinted>2019-08-02T05:26:00Z</cp:lastPrinted>
  <dcterms:modified xsi:type="dcterms:W3CDTF">2024-05-15T01:23:34Z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5CB205ECFF1543EFA30AD3232B054847_13</vt:lpwstr>
  </property>
</Properties>
</file>